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1350" w14:textId="6FA4CC28" w:rsidR="0091200D" w:rsidRDefault="001E3494" w:rsidP="003D07AE">
      <w:pPr>
        <w:pStyle w:val="Heading1"/>
        <w:spacing w:line="240" w:lineRule="auto"/>
      </w:pPr>
      <w:r>
        <w:t>Fa</w:t>
      </w:r>
      <w:r w:rsidR="0091200D">
        <w:t xml:space="preserve">cilitator:  Justin Molocznik, Region 1 Vice President </w:t>
      </w:r>
    </w:p>
    <w:p w14:paraId="2262AC98" w14:textId="5E377420" w:rsidR="0091200D" w:rsidRDefault="0091200D" w:rsidP="003D07AE">
      <w:pPr>
        <w:pStyle w:val="Heading1"/>
        <w:spacing w:line="240" w:lineRule="auto"/>
      </w:pPr>
      <w:r>
        <w:t>Secretary</w:t>
      </w:r>
      <w:proofErr w:type="gramStart"/>
      <w:r>
        <w:t>:  Joey</w:t>
      </w:r>
      <w:proofErr w:type="gramEnd"/>
      <w:r>
        <w:t xml:space="preserve"> Shibata Garza </w:t>
      </w:r>
    </w:p>
    <w:p w14:paraId="106ED754" w14:textId="77777777" w:rsidR="0091200D" w:rsidRPr="002F76DA" w:rsidRDefault="0091200D" w:rsidP="003D07AE">
      <w:pPr>
        <w:pStyle w:val="Heading1"/>
        <w:spacing w:line="240" w:lineRule="auto"/>
      </w:pPr>
    </w:p>
    <w:p w14:paraId="7190C29F" w14:textId="175AF30E" w:rsidR="00110BBD" w:rsidRPr="002F76DA" w:rsidRDefault="00000000" w:rsidP="003D07AE">
      <w:pPr>
        <w:pStyle w:val="ListNumber"/>
        <w:spacing w:line="240" w:lineRule="auto"/>
      </w:pPr>
      <w:sdt>
        <w:sdtPr>
          <w:rPr>
            <w:rFonts w:eastAsiaTheme="majorEastAsia"/>
          </w:rPr>
          <w:alias w:val="Call to order:"/>
          <w:tag w:val="Call to order:"/>
          <w:id w:val="-1375694221"/>
          <w:placeholder>
            <w:docPart w:val="959D71083B8E42768BCBEB9EE9763F2E"/>
          </w:placeholder>
          <w:temporary/>
          <w:showingPlcHdr/>
          <w15:appearance w15:val="hidden"/>
        </w:sdtPr>
        <w:sdtEndPr>
          <w:rPr>
            <w:rFonts w:eastAsia="Times New Roman"/>
          </w:rPr>
        </w:sdtEndPr>
        <w:sdtContent>
          <w:r w:rsidR="00110BBD" w:rsidRPr="002F76DA">
            <w:rPr>
              <w:rFonts w:eastAsiaTheme="majorEastAsia"/>
            </w:rPr>
            <w:t>Call to order</w:t>
          </w:r>
        </w:sdtContent>
      </w:sdt>
      <w:r w:rsidR="00607EB7">
        <w:rPr>
          <w:rFonts w:eastAsiaTheme="majorEastAsia"/>
        </w:rPr>
        <w:t xml:space="preserve"> – Day 1</w:t>
      </w:r>
    </w:p>
    <w:p w14:paraId="59873982" w14:textId="489A98E8" w:rsidR="00110BBD" w:rsidRPr="002F76DA" w:rsidRDefault="0091200D" w:rsidP="003D07AE">
      <w:pPr>
        <w:spacing w:line="240" w:lineRule="auto"/>
      </w:pPr>
      <w:r>
        <w:t>At 8:</w:t>
      </w:r>
      <w:r w:rsidR="00883B64">
        <w:t>1</w:t>
      </w:r>
      <w:r>
        <w:t xml:space="preserve">0 am, Justin welcomed the group being held in </w:t>
      </w:r>
      <w:r w:rsidR="00883B64">
        <w:t>Anchorage, AK</w:t>
      </w:r>
      <w:r>
        <w:t xml:space="preserve"> hosted by the </w:t>
      </w:r>
      <w:r w:rsidR="00883B64">
        <w:t xml:space="preserve">Alaska </w:t>
      </w:r>
      <w:r>
        <w:t>Chapter</w:t>
      </w:r>
      <w:r w:rsidR="00A03634">
        <w:t>s</w:t>
      </w:r>
      <w:r>
        <w:t xml:space="preserve">.   An Ice Breaker was performed to get everyone acquainted.  </w:t>
      </w:r>
      <w:r w:rsidR="001E4B28">
        <w:t xml:space="preserve">Reviewed/Introduced Board Members, Area Directors </w:t>
      </w:r>
    </w:p>
    <w:p w14:paraId="33B611DC" w14:textId="77777777" w:rsidR="00110BBD" w:rsidRPr="002F76DA" w:rsidRDefault="00000000" w:rsidP="003D07AE">
      <w:pPr>
        <w:pStyle w:val="ListNumber"/>
        <w:spacing w:line="240" w:lineRule="auto"/>
      </w:pPr>
      <w:sdt>
        <w:sdtPr>
          <w:rPr>
            <w:rFonts w:eastAsiaTheme="majorEastAsia"/>
          </w:rPr>
          <w:alias w:val="Roll call:"/>
          <w:tag w:val="Roll call:"/>
          <w:id w:val="-2067708843"/>
          <w:placeholder>
            <w:docPart w:val="7D9F7BB429744C70B1964B66C761B979"/>
          </w:placeholder>
          <w:temporary/>
          <w:showingPlcHdr/>
          <w15:appearance w15:val="hidden"/>
        </w:sdtPr>
        <w:sdtEndPr>
          <w:rPr>
            <w:rFonts w:eastAsia="Times New Roman"/>
          </w:rPr>
        </w:sdtEndPr>
        <w:sdtContent>
          <w:r w:rsidR="00110BBD" w:rsidRPr="002F76DA">
            <w:rPr>
              <w:rFonts w:eastAsiaTheme="majorEastAsia"/>
            </w:rPr>
            <w:t>Roll call</w:t>
          </w:r>
        </w:sdtContent>
      </w:sdt>
    </w:p>
    <w:p w14:paraId="31A16712" w14:textId="77777777" w:rsidR="0091200D" w:rsidRDefault="0091200D" w:rsidP="003D07AE">
      <w:pPr>
        <w:spacing w:line="240" w:lineRule="auto"/>
        <w:ind w:left="0"/>
      </w:pPr>
      <w:r>
        <w:t>Joey</w:t>
      </w:r>
      <w:r w:rsidR="00110BBD" w:rsidRPr="002F76DA">
        <w:t xml:space="preserve"> </w:t>
      </w:r>
      <w:sdt>
        <w:sdtPr>
          <w:alias w:val="Enter paragraph text:"/>
          <w:tag w:val="Enter paragraph text:"/>
          <w:id w:val="1786391114"/>
          <w:placeholder>
            <w:docPart w:val="56BA016D86144779B955406CEA48D5A9"/>
          </w:placeholder>
          <w:temporary/>
          <w:showingPlcHdr/>
          <w15:appearance w15:val="hidden"/>
        </w:sdtPr>
        <w:sdtContent>
          <w:r w:rsidR="00110BBD" w:rsidRPr="002F76DA">
            <w:t>conducted a roll call. The following persons were present:</w:t>
          </w:r>
        </w:sdtContent>
      </w:sdt>
      <w:r w:rsidR="00110BBD" w:rsidRPr="002F76DA">
        <w:t xml:space="preserve"> </w:t>
      </w:r>
    </w:p>
    <w:p w14:paraId="17FBEB18" w14:textId="5519D6BF" w:rsidR="0091200D" w:rsidRPr="0091200D" w:rsidRDefault="009940E4" w:rsidP="003D07AE">
      <w:pPr>
        <w:spacing w:line="240" w:lineRule="auto"/>
        <w:ind w:firstLine="720"/>
        <w:rPr>
          <w:rFonts w:cstheme="minorHAnsi"/>
        </w:rPr>
      </w:pPr>
      <w:r>
        <w:rPr>
          <w:rFonts w:cstheme="minorHAnsi"/>
        </w:rPr>
        <w:t>Twenty</w:t>
      </w:r>
      <w:r w:rsidR="0091200D" w:rsidRPr="0091200D">
        <w:rPr>
          <w:rFonts w:cstheme="minorHAnsi"/>
        </w:rPr>
        <w:t xml:space="preserve"> (</w:t>
      </w:r>
      <w:r w:rsidR="00AD27EE">
        <w:rPr>
          <w:rFonts w:cstheme="minorHAnsi"/>
        </w:rPr>
        <w:t>20</w:t>
      </w:r>
      <w:r w:rsidR="0091200D" w:rsidRPr="0091200D">
        <w:rPr>
          <w:rFonts w:cstheme="minorHAnsi"/>
        </w:rPr>
        <w:t xml:space="preserve">) chapters present; Region 1 has a quorum. </w:t>
      </w:r>
    </w:p>
    <w:p w14:paraId="018F8EF8" w14:textId="6EF7B286" w:rsidR="0091200D" w:rsidRPr="0091200D" w:rsidRDefault="0091200D" w:rsidP="003D07AE">
      <w:pPr>
        <w:spacing w:line="240" w:lineRule="auto"/>
        <w:rPr>
          <w:rFonts w:cstheme="minorHAnsi"/>
        </w:rPr>
      </w:pPr>
      <w:r w:rsidRPr="0091200D">
        <w:rPr>
          <w:rFonts w:cstheme="minorHAnsi"/>
        </w:rPr>
        <w:t>Area 1</w:t>
      </w:r>
      <w:proofErr w:type="gramStart"/>
      <w:r w:rsidR="00E64636">
        <w:rPr>
          <w:rFonts w:cstheme="minorHAnsi"/>
        </w:rPr>
        <w:t xml:space="preserve">:  </w:t>
      </w:r>
      <w:r>
        <w:rPr>
          <w:rFonts w:cstheme="minorHAnsi"/>
        </w:rPr>
        <w:t>Traci</w:t>
      </w:r>
      <w:proofErr w:type="gramEnd"/>
      <w:r>
        <w:rPr>
          <w:rFonts w:cstheme="minorHAnsi"/>
        </w:rPr>
        <w:t xml:space="preserve"> Snyder</w:t>
      </w:r>
      <w:r w:rsidRPr="0091200D">
        <w:rPr>
          <w:rFonts w:cstheme="minorHAnsi"/>
        </w:rPr>
        <w:t>, Area Director</w:t>
      </w:r>
    </w:p>
    <w:p w14:paraId="5A8E07BA" w14:textId="7688D98A" w:rsidR="00F56ED5" w:rsidRPr="00F56ED5" w:rsidRDefault="0091200D" w:rsidP="00F56ED5">
      <w:pPr>
        <w:pStyle w:val="ListParagraph"/>
        <w:numPr>
          <w:ilvl w:val="0"/>
          <w:numId w:val="13"/>
        </w:numPr>
        <w:spacing w:after="120" w:line="240" w:lineRule="auto"/>
        <w:rPr>
          <w:rFonts w:cstheme="minorHAnsi"/>
        </w:rPr>
      </w:pPr>
      <w:r w:rsidRPr="0091200D">
        <w:rPr>
          <w:rFonts w:cstheme="minorHAnsi"/>
        </w:rPr>
        <w:t>Alaska – M</w:t>
      </w:r>
      <w:r w:rsidR="00F56ED5">
        <w:rPr>
          <w:rFonts w:cstheme="minorHAnsi"/>
        </w:rPr>
        <w:t xml:space="preserve">ark Strauss </w:t>
      </w:r>
    </w:p>
    <w:p w14:paraId="0B275361" w14:textId="1B6D5B7F"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Hawaii </w:t>
      </w:r>
      <w:r w:rsidR="00705D9D">
        <w:rPr>
          <w:rFonts w:cstheme="minorHAnsi"/>
        </w:rPr>
        <w:t>–</w:t>
      </w:r>
      <w:r w:rsidRPr="0091200D">
        <w:rPr>
          <w:rFonts w:cstheme="minorHAnsi"/>
        </w:rPr>
        <w:t xml:space="preserve"> </w:t>
      </w:r>
      <w:r w:rsidR="00883B64">
        <w:rPr>
          <w:rFonts w:cstheme="minorHAnsi"/>
        </w:rPr>
        <w:t xml:space="preserve">James Boretti </w:t>
      </w:r>
    </w:p>
    <w:p w14:paraId="7EB664C2" w14:textId="75CE2C44"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Inland Northwest – </w:t>
      </w:r>
      <w:r w:rsidR="00883B64">
        <w:rPr>
          <w:rFonts w:cstheme="minorHAnsi"/>
        </w:rPr>
        <w:t>Not present</w:t>
      </w:r>
      <w:r w:rsidR="00705D9D">
        <w:rPr>
          <w:rFonts w:cstheme="minorHAnsi"/>
        </w:rPr>
        <w:t xml:space="preserve"> </w:t>
      </w:r>
    </w:p>
    <w:p w14:paraId="36447358" w14:textId="3F38B26D"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Lower Columbia Basin – </w:t>
      </w:r>
      <w:r w:rsidR="00D92A3B">
        <w:rPr>
          <w:rFonts w:cstheme="minorHAnsi"/>
        </w:rPr>
        <w:t>Mark Cranst</w:t>
      </w:r>
      <w:r w:rsidR="00FD5D40">
        <w:rPr>
          <w:rFonts w:cstheme="minorHAnsi"/>
        </w:rPr>
        <w:t xml:space="preserve">on </w:t>
      </w:r>
    </w:p>
    <w:p w14:paraId="7B09BD06" w14:textId="01A3B1EA"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Midnight Sun – </w:t>
      </w:r>
      <w:r w:rsidR="00D92A3B">
        <w:rPr>
          <w:rFonts w:cstheme="minorHAnsi"/>
        </w:rPr>
        <w:t>Bobbie Perkins</w:t>
      </w:r>
    </w:p>
    <w:p w14:paraId="3FA58903" w14:textId="5F33598E"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Puget Sound – </w:t>
      </w:r>
      <w:r w:rsidR="00F06BC0">
        <w:rPr>
          <w:rFonts w:cstheme="minorHAnsi"/>
        </w:rPr>
        <w:t>Brian Padgett</w:t>
      </w:r>
      <w:r w:rsidR="00705D9D">
        <w:rPr>
          <w:rFonts w:cstheme="minorHAnsi"/>
        </w:rPr>
        <w:t xml:space="preserve"> </w:t>
      </w:r>
    </w:p>
    <w:p w14:paraId="507011DA" w14:textId="74C756E2" w:rsidR="0091200D" w:rsidRPr="0091200D" w:rsidRDefault="0091200D" w:rsidP="003D07AE">
      <w:pPr>
        <w:spacing w:line="240" w:lineRule="auto"/>
        <w:rPr>
          <w:rFonts w:cstheme="minorHAnsi"/>
        </w:rPr>
      </w:pPr>
      <w:r w:rsidRPr="0091200D">
        <w:rPr>
          <w:rFonts w:cstheme="minorHAnsi"/>
        </w:rPr>
        <w:t>Area 2</w:t>
      </w:r>
      <w:r w:rsidR="00E64636">
        <w:rPr>
          <w:rFonts w:cstheme="minorHAnsi"/>
        </w:rPr>
        <w:t>:  W</w:t>
      </w:r>
      <w:r w:rsidRPr="0091200D">
        <w:rPr>
          <w:rFonts w:cstheme="minorHAnsi"/>
        </w:rPr>
        <w:t>es Lashbrook, Area Director</w:t>
      </w:r>
    </w:p>
    <w:p w14:paraId="7669CB0F" w14:textId="5DE2DDD4"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Broken Top – </w:t>
      </w:r>
      <w:r w:rsidR="00D92A3B">
        <w:rPr>
          <w:rFonts w:cstheme="minorHAnsi"/>
        </w:rPr>
        <w:t xml:space="preserve">Not present </w:t>
      </w:r>
      <w:r w:rsidR="00705D9D">
        <w:rPr>
          <w:rFonts w:cstheme="minorHAnsi"/>
        </w:rPr>
        <w:t xml:space="preserve"> </w:t>
      </w:r>
    </w:p>
    <w:p w14:paraId="539FE9BF" w14:textId="6E543D37"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Cascade –</w:t>
      </w:r>
      <w:r w:rsidR="00D92A3B">
        <w:rPr>
          <w:rFonts w:cstheme="minorHAnsi"/>
        </w:rPr>
        <w:t xml:space="preserve">Katie </w:t>
      </w:r>
      <w:proofErr w:type="gramStart"/>
      <w:r w:rsidR="00A9063B">
        <w:rPr>
          <w:rFonts w:cstheme="minorHAnsi"/>
        </w:rPr>
        <w:t xml:space="preserve">Bridges </w:t>
      </w:r>
      <w:r w:rsidR="008B2B61">
        <w:rPr>
          <w:rFonts w:cstheme="minorHAnsi"/>
        </w:rPr>
        <w:t xml:space="preserve"> (</w:t>
      </w:r>
      <w:proofErr w:type="gramEnd"/>
      <w:r w:rsidR="008B2B61">
        <w:rPr>
          <w:rFonts w:cstheme="minorHAnsi"/>
        </w:rPr>
        <w:t>proxy)</w:t>
      </w:r>
    </w:p>
    <w:p w14:paraId="38D7226C" w14:textId="4C3A8E06"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Columbia-Willamette – </w:t>
      </w:r>
      <w:r w:rsidR="00B376D2">
        <w:rPr>
          <w:rFonts w:cstheme="minorHAnsi"/>
        </w:rPr>
        <w:t xml:space="preserve">Brittany Johnson </w:t>
      </w:r>
    </w:p>
    <w:p w14:paraId="30506180" w14:textId="53C48F3E"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Greater San Jose – </w:t>
      </w:r>
      <w:r w:rsidR="00B376D2">
        <w:rPr>
          <w:rFonts w:cstheme="minorHAnsi"/>
        </w:rPr>
        <w:t>Mary Stein</w:t>
      </w:r>
    </w:p>
    <w:p w14:paraId="16B9444B" w14:textId="4FC106CE"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Sacramento – </w:t>
      </w:r>
      <w:r w:rsidR="00B376D2">
        <w:rPr>
          <w:rFonts w:cstheme="minorHAnsi"/>
        </w:rPr>
        <w:t>Peter Petro</w:t>
      </w:r>
      <w:r w:rsidR="008B2B61">
        <w:rPr>
          <w:rFonts w:cstheme="minorHAnsi"/>
        </w:rPr>
        <w:t xml:space="preserve"> (proxy)</w:t>
      </w:r>
    </w:p>
    <w:p w14:paraId="5C7DAE16" w14:textId="22C4C0C8"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San Francisco – </w:t>
      </w:r>
      <w:proofErr w:type="spellStart"/>
      <w:r w:rsidR="00B376D2">
        <w:rPr>
          <w:rFonts w:cstheme="minorHAnsi"/>
        </w:rPr>
        <w:t>Shanon</w:t>
      </w:r>
      <w:proofErr w:type="spellEnd"/>
      <w:r w:rsidR="00B376D2">
        <w:rPr>
          <w:rFonts w:cstheme="minorHAnsi"/>
        </w:rPr>
        <w:t xml:space="preserve"> </w:t>
      </w:r>
      <w:r w:rsidR="003D27D2">
        <w:rPr>
          <w:rFonts w:cstheme="minorHAnsi"/>
        </w:rPr>
        <w:t xml:space="preserve">Winston </w:t>
      </w:r>
    </w:p>
    <w:p w14:paraId="4BB56E2C" w14:textId="03376951" w:rsidR="00E3602E" w:rsidRDefault="0091200D" w:rsidP="00B26061">
      <w:pPr>
        <w:pStyle w:val="ListParagraph"/>
        <w:numPr>
          <w:ilvl w:val="0"/>
          <w:numId w:val="13"/>
        </w:numPr>
        <w:spacing w:after="120" w:line="240" w:lineRule="auto"/>
        <w:rPr>
          <w:rFonts w:cstheme="minorHAnsi"/>
        </w:rPr>
      </w:pPr>
      <w:r w:rsidRPr="00E3602E">
        <w:rPr>
          <w:rFonts w:cstheme="minorHAnsi"/>
        </w:rPr>
        <w:t xml:space="preserve">Southern Oregon – </w:t>
      </w:r>
      <w:r w:rsidR="003D27D2">
        <w:rPr>
          <w:rFonts w:cstheme="minorHAnsi"/>
        </w:rPr>
        <w:t xml:space="preserve">Roy Harper </w:t>
      </w:r>
    </w:p>
    <w:p w14:paraId="1742CA00" w14:textId="77777777" w:rsidR="006B3FFB" w:rsidRDefault="006B3FFB" w:rsidP="006B3FFB">
      <w:pPr>
        <w:pStyle w:val="ListParagraph"/>
        <w:spacing w:after="120" w:line="240" w:lineRule="auto"/>
        <w:ind w:left="1800"/>
        <w:rPr>
          <w:rFonts w:cstheme="minorHAnsi"/>
        </w:rPr>
      </w:pPr>
    </w:p>
    <w:p w14:paraId="5A10248F" w14:textId="282DAFFD" w:rsidR="0091200D" w:rsidRPr="0091200D" w:rsidRDefault="0091200D" w:rsidP="00E64636">
      <w:pPr>
        <w:tabs>
          <w:tab w:val="left" w:pos="1452"/>
        </w:tabs>
        <w:spacing w:after="120" w:line="240" w:lineRule="auto"/>
        <w:rPr>
          <w:rFonts w:cstheme="minorHAnsi"/>
        </w:rPr>
      </w:pPr>
      <w:r w:rsidRPr="006B3FFB">
        <w:rPr>
          <w:rFonts w:cstheme="minorHAnsi"/>
        </w:rPr>
        <w:t>Area 3</w:t>
      </w:r>
      <w:r w:rsidR="00E64636">
        <w:rPr>
          <w:rFonts w:cstheme="minorHAnsi"/>
        </w:rPr>
        <w:t xml:space="preserve">: </w:t>
      </w:r>
      <w:r w:rsidRPr="0091200D">
        <w:rPr>
          <w:rFonts w:cstheme="minorHAnsi"/>
        </w:rPr>
        <w:t>Jose Perez, Area Director</w:t>
      </w:r>
    </w:p>
    <w:p w14:paraId="385761DC" w14:textId="79BEA536"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Bakersfield – </w:t>
      </w:r>
      <w:r w:rsidR="00184170">
        <w:rPr>
          <w:rFonts w:cstheme="minorHAnsi"/>
        </w:rPr>
        <w:t xml:space="preserve">Not present </w:t>
      </w:r>
    </w:p>
    <w:p w14:paraId="0B51FB95" w14:textId="15FC8593"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Central Valley – </w:t>
      </w:r>
      <w:r w:rsidR="004E2123">
        <w:rPr>
          <w:rFonts w:cstheme="minorHAnsi"/>
        </w:rPr>
        <w:t>Melissa Robertson</w:t>
      </w:r>
    </w:p>
    <w:p w14:paraId="632D419E" w14:textId="7C92EA1E"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lastRenderedPageBreak/>
        <w:t xml:space="preserve">Long Beach – </w:t>
      </w:r>
      <w:r w:rsidR="00184170">
        <w:rPr>
          <w:rFonts w:cstheme="minorHAnsi"/>
        </w:rPr>
        <w:t>Luis Cantu</w:t>
      </w:r>
    </w:p>
    <w:p w14:paraId="5A3B36F8" w14:textId="4641E222"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Los Angeles – </w:t>
      </w:r>
      <w:r w:rsidR="009C5462">
        <w:rPr>
          <w:rFonts w:cstheme="minorHAnsi"/>
        </w:rPr>
        <w:t xml:space="preserve">Evan </w:t>
      </w:r>
      <w:proofErr w:type="spellStart"/>
      <w:r w:rsidR="009C5462">
        <w:rPr>
          <w:rFonts w:cstheme="minorHAnsi"/>
        </w:rPr>
        <w:t>Setyawan</w:t>
      </w:r>
      <w:proofErr w:type="spellEnd"/>
      <w:r w:rsidR="009C5462">
        <w:rPr>
          <w:rFonts w:cstheme="minorHAnsi"/>
        </w:rPr>
        <w:t xml:space="preserve"> </w:t>
      </w:r>
    </w:p>
    <w:p w14:paraId="2CB8A981" w14:textId="227D27B4"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Orange County – </w:t>
      </w:r>
      <w:r w:rsidR="00E9547C">
        <w:rPr>
          <w:rFonts w:cstheme="minorHAnsi"/>
        </w:rPr>
        <w:t>Jessica Vargas</w:t>
      </w:r>
      <w:r w:rsidR="00386FC6">
        <w:rPr>
          <w:rFonts w:cstheme="minorHAnsi"/>
        </w:rPr>
        <w:t xml:space="preserve"> (proxy)</w:t>
      </w:r>
    </w:p>
    <w:p w14:paraId="434B726F" w14:textId="243E2ED9" w:rsidR="0091200D" w:rsidRPr="0091200D" w:rsidRDefault="0091200D" w:rsidP="003D07AE">
      <w:pPr>
        <w:pStyle w:val="ListParagraph"/>
        <w:numPr>
          <w:ilvl w:val="0"/>
          <w:numId w:val="13"/>
        </w:numPr>
        <w:spacing w:after="120" w:line="240" w:lineRule="auto"/>
        <w:rPr>
          <w:rFonts w:cstheme="minorHAnsi"/>
        </w:rPr>
      </w:pPr>
      <w:r w:rsidRPr="0091200D">
        <w:rPr>
          <w:rFonts w:cstheme="minorHAnsi"/>
        </w:rPr>
        <w:t xml:space="preserve">San Diego – </w:t>
      </w:r>
      <w:r w:rsidR="00E9547C">
        <w:rPr>
          <w:rFonts w:cstheme="minorHAnsi"/>
        </w:rPr>
        <w:t>Chris Malicki</w:t>
      </w:r>
    </w:p>
    <w:p w14:paraId="4071EB7C" w14:textId="553F9451" w:rsidR="0091200D" w:rsidRDefault="0091200D" w:rsidP="003D07AE">
      <w:pPr>
        <w:pStyle w:val="ListParagraph"/>
        <w:numPr>
          <w:ilvl w:val="0"/>
          <w:numId w:val="13"/>
        </w:numPr>
        <w:spacing w:after="120" w:line="240" w:lineRule="auto"/>
        <w:rPr>
          <w:rFonts w:cstheme="minorHAnsi"/>
        </w:rPr>
      </w:pPr>
      <w:r w:rsidRPr="0091200D">
        <w:rPr>
          <w:rFonts w:cstheme="minorHAnsi"/>
        </w:rPr>
        <w:t xml:space="preserve">Valley Coastal – </w:t>
      </w:r>
      <w:r w:rsidR="00602C6F">
        <w:rPr>
          <w:rFonts w:cstheme="minorHAnsi"/>
        </w:rPr>
        <w:t xml:space="preserve">Not Present </w:t>
      </w:r>
    </w:p>
    <w:p w14:paraId="6C327A9E" w14:textId="36C69FBD" w:rsidR="00607EB7" w:rsidRPr="00607EB7" w:rsidRDefault="00607EB7" w:rsidP="003D07AE">
      <w:pPr>
        <w:pStyle w:val="ListNumber"/>
        <w:spacing w:line="240" w:lineRule="auto"/>
      </w:pPr>
      <w:r>
        <w:t>Review Meeting expectations</w:t>
      </w:r>
    </w:p>
    <w:p w14:paraId="388F3A99" w14:textId="4EA57E2D" w:rsidR="0077183A" w:rsidRPr="00B72672" w:rsidRDefault="002C256A" w:rsidP="003D07AE">
      <w:pPr>
        <w:pStyle w:val="ListParagraph"/>
        <w:numPr>
          <w:ilvl w:val="0"/>
          <w:numId w:val="14"/>
        </w:numPr>
        <w:spacing w:after="120" w:line="240" w:lineRule="auto"/>
        <w:rPr>
          <w:rFonts w:cstheme="minorHAnsi"/>
        </w:rPr>
      </w:pPr>
      <w:r w:rsidRPr="00B72672">
        <w:rPr>
          <w:rFonts w:cstheme="minorHAnsi"/>
        </w:rPr>
        <w:t>Justin r</w:t>
      </w:r>
      <w:r w:rsidR="0077183A" w:rsidRPr="00B72672">
        <w:rPr>
          <w:rFonts w:cstheme="minorHAnsi"/>
        </w:rPr>
        <w:t xml:space="preserve">eviewed </w:t>
      </w:r>
      <w:proofErr w:type="gramStart"/>
      <w:r w:rsidR="0077183A" w:rsidRPr="00B72672">
        <w:rPr>
          <w:rFonts w:cstheme="minorHAnsi"/>
        </w:rPr>
        <w:t>agenda</w:t>
      </w:r>
      <w:proofErr w:type="gramEnd"/>
      <w:r w:rsidR="0077183A" w:rsidRPr="00B72672">
        <w:rPr>
          <w:rFonts w:cstheme="minorHAnsi"/>
        </w:rPr>
        <w:t xml:space="preserve"> for the next 2 days</w:t>
      </w:r>
      <w:r w:rsidRPr="00B72672">
        <w:rPr>
          <w:rFonts w:cstheme="minorHAnsi"/>
        </w:rPr>
        <w:t>.</w:t>
      </w:r>
    </w:p>
    <w:p w14:paraId="585AF639" w14:textId="0AED7FB4" w:rsidR="00C01959" w:rsidRPr="00B72672" w:rsidRDefault="00C01959" w:rsidP="003D07AE">
      <w:pPr>
        <w:pStyle w:val="ListParagraph"/>
        <w:numPr>
          <w:ilvl w:val="0"/>
          <w:numId w:val="14"/>
        </w:numPr>
        <w:spacing w:after="120" w:line="240" w:lineRule="auto"/>
        <w:rPr>
          <w:rFonts w:cstheme="minorHAnsi"/>
        </w:rPr>
      </w:pPr>
      <w:r w:rsidRPr="00B72672">
        <w:rPr>
          <w:rFonts w:cstheme="minorHAnsi"/>
        </w:rPr>
        <w:t xml:space="preserve">Justin reviewed the rules of the meeting.  Chatham house rules reviewed.   </w:t>
      </w:r>
    </w:p>
    <w:p w14:paraId="4F27EB45" w14:textId="0A862C37" w:rsidR="00142CE2" w:rsidRPr="00B72672" w:rsidRDefault="00595ADF" w:rsidP="003D07AE">
      <w:pPr>
        <w:pStyle w:val="ListParagraph"/>
        <w:numPr>
          <w:ilvl w:val="0"/>
          <w:numId w:val="14"/>
        </w:numPr>
        <w:spacing w:after="120" w:line="240" w:lineRule="auto"/>
        <w:rPr>
          <w:rFonts w:cstheme="minorHAnsi"/>
        </w:rPr>
      </w:pPr>
      <w:r w:rsidRPr="00B72672">
        <w:rPr>
          <w:rFonts w:cstheme="minorHAnsi"/>
        </w:rPr>
        <w:t>Meeting objectives</w:t>
      </w:r>
      <w:proofErr w:type="gramStart"/>
      <w:r w:rsidRPr="00B72672">
        <w:rPr>
          <w:rFonts w:cstheme="minorHAnsi"/>
        </w:rPr>
        <w:t>:  Networking</w:t>
      </w:r>
      <w:proofErr w:type="gramEnd"/>
      <w:r w:rsidRPr="00B72672">
        <w:rPr>
          <w:rFonts w:cstheme="minorHAnsi"/>
        </w:rPr>
        <w:t xml:space="preserve">, develop leaders, </w:t>
      </w:r>
      <w:r w:rsidR="00044BE4" w:rsidRPr="00B72672">
        <w:rPr>
          <w:rFonts w:cstheme="minorHAnsi"/>
        </w:rPr>
        <w:t xml:space="preserve">understand tools and resources, </w:t>
      </w:r>
      <w:r w:rsidR="00142CE2" w:rsidRPr="00B72672">
        <w:rPr>
          <w:rFonts w:cstheme="minorHAnsi"/>
        </w:rPr>
        <w:t>region business.</w:t>
      </w:r>
    </w:p>
    <w:p w14:paraId="1F08F038" w14:textId="1731F7BF" w:rsidR="005C69D5" w:rsidRDefault="00142CE2" w:rsidP="003D07AE">
      <w:pPr>
        <w:pStyle w:val="ListParagraph"/>
        <w:numPr>
          <w:ilvl w:val="0"/>
          <w:numId w:val="14"/>
        </w:numPr>
        <w:spacing w:after="120" w:line="240" w:lineRule="auto"/>
        <w:rPr>
          <w:rFonts w:cstheme="minorHAnsi"/>
        </w:rPr>
      </w:pPr>
      <w:r w:rsidRPr="00B72672">
        <w:rPr>
          <w:rFonts w:cstheme="minorHAnsi"/>
        </w:rPr>
        <w:t xml:space="preserve">Parliamentarian:   </w:t>
      </w:r>
      <w:r w:rsidR="005C69D5">
        <w:rPr>
          <w:rFonts w:cstheme="minorHAnsi"/>
        </w:rPr>
        <w:t>Joey Shibata Garza</w:t>
      </w:r>
    </w:p>
    <w:p w14:paraId="4E37D196" w14:textId="31E866D1" w:rsidR="00B74DBB" w:rsidRPr="00B72672" w:rsidRDefault="005C69D5" w:rsidP="003D07AE">
      <w:pPr>
        <w:pStyle w:val="ListParagraph"/>
        <w:numPr>
          <w:ilvl w:val="0"/>
          <w:numId w:val="14"/>
        </w:numPr>
        <w:spacing w:after="120" w:line="240" w:lineRule="auto"/>
        <w:rPr>
          <w:rFonts w:cstheme="minorHAnsi"/>
        </w:rPr>
      </w:pPr>
      <w:r>
        <w:rPr>
          <w:rFonts w:cstheme="minorHAnsi"/>
        </w:rPr>
        <w:t xml:space="preserve">Timekeeper:   </w:t>
      </w:r>
      <w:r w:rsidR="008E15E2">
        <w:rPr>
          <w:rFonts w:cstheme="minorHAnsi"/>
        </w:rPr>
        <w:t xml:space="preserve">Amanda Shin </w:t>
      </w:r>
    </w:p>
    <w:p w14:paraId="5D4BCA01" w14:textId="356115A8" w:rsidR="00840216" w:rsidRPr="00B72672" w:rsidRDefault="00840216" w:rsidP="0071282F">
      <w:pPr>
        <w:pStyle w:val="ListParagraph"/>
        <w:numPr>
          <w:ilvl w:val="0"/>
          <w:numId w:val="14"/>
        </w:numPr>
        <w:spacing w:after="0" w:line="240" w:lineRule="auto"/>
        <w:rPr>
          <w:rFonts w:cstheme="minorHAnsi"/>
        </w:rPr>
      </w:pPr>
      <w:r w:rsidRPr="00B72672">
        <w:rPr>
          <w:rFonts w:cstheme="minorHAnsi"/>
        </w:rPr>
        <w:t xml:space="preserve">Justin reviewed </w:t>
      </w:r>
      <w:r w:rsidR="00DD3BD5">
        <w:rPr>
          <w:rFonts w:cstheme="minorHAnsi"/>
        </w:rPr>
        <w:t xml:space="preserve">Fall </w:t>
      </w:r>
      <w:r w:rsidRPr="00B72672">
        <w:rPr>
          <w:rFonts w:cstheme="minorHAnsi"/>
        </w:rPr>
        <w:t>ROC</w:t>
      </w:r>
      <w:r w:rsidR="008E15E2">
        <w:rPr>
          <w:rFonts w:cstheme="minorHAnsi"/>
        </w:rPr>
        <w:t xml:space="preserve"> 2025</w:t>
      </w:r>
      <w:r w:rsidRPr="00B72672">
        <w:rPr>
          <w:rFonts w:cstheme="minorHAnsi"/>
        </w:rPr>
        <w:t xml:space="preserve"> request</w:t>
      </w:r>
      <w:r w:rsidR="00C01959" w:rsidRPr="00B72672">
        <w:rPr>
          <w:rFonts w:cstheme="minorHAnsi"/>
        </w:rPr>
        <w:t xml:space="preserve">.   </w:t>
      </w:r>
    </w:p>
    <w:p w14:paraId="5BDDC688" w14:textId="5E354C54" w:rsidR="00C92408" w:rsidRDefault="00A219D0" w:rsidP="0071282F">
      <w:pPr>
        <w:pStyle w:val="ListNumber2"/>
        <w:numPr>
          <w:ilvl w:val="0"/>
          <w:numId w:val="14"/>
        </w:numPr>
        <w:spacing w:after="0" w:line="240" w:lineRule="auto"/>
        <w:rPr>
          <w:rFonts w:cstheme="minorHAnsi"/>
        </w:rPr>
      </w:pPr>
      <w:r w:rsidRPr="00C92408">
        <w:rPr>
          <w:rFonts w:cstheme="minorHAnsi"/>
        </w:rPr>
        <w:t xml:space="preserve">Justin reviewed the Area Director </w:t>
      </w:r>
      <w:r w:rsidR="008E15E2">
        <w:rPr>
          <w:rFonts w:cstheme="minorHAnsi"/>
        </w:rPr>
        <w:t xml:space="preserve">2 </w:t>
      </w:r>
      <w:r w:rsidRPr="00C92408">
        <w:rPr>
          <w:rFonts w:cstheme="minorHAnsi"/>
        </w:rPr>
        <w:t xml:space="preserve">positions as they are up for </w:t>
      </w:r>
      <w:r w:rsidR="00321BD3" w:rsidRPr="00C92408">
        <w:rPr>
          <w:rFonts w:cstheme="minorHAnsi"/>
        </w:rPr>
        <w:t xml:space="preserve">elections.  </w:t>
      </w:r>
    </w:p>
    <w:p w14:paraId="3B45267A" w14:textId="693781D1" w:rsidR="0071282F" w:rsidRPr="00EA024E" w:rsidRDefault="00C92408" w:rsidP="00EA024E">
      <w:pPr>
        <w:pStyle w:val="ListNumber2"/>
        <w:numPr>
          <w:ilvl w:val="0"/>
          <w:numId w:val="14"/>
        </w:numPr>
        <w:spacing w:after="0" w:line="240" w:lineRule="auto"/>
        <w:rPr>
          <w:rFonts w:cstheme="minorHAnsi"/>
        </w:rPr>
      </w:pPr>
      <w:r w:rsidRPr="0071282F">
        <w:t xml:space="preserve">Approval of </w:t>
      </w:r>
      <w:r w:rsidR="00B57CB4">
        <w:t>Spring</w:t>
      </w:r>
      <w:r w:rsidRPr="0071282F">
        <w:t xml:space="preserve"> ROC 202</w:t>
      </w:r>
      <w:r w:rsidR="0071282F" w:rsidRPr="0071282F">
        <w:t>4</w:t>
      </w:r>
      <w:r w:rsidRPr="0071282F">
        <w:t xml:space="preserve"> Minutes</w:t>
      </w:r>
      <w:r w:rsidR="00B57CB4">
        <w:t>:  Mark Cranston – motion, Brain Padgett – 2</w:t>
      </w:r>
      <w:r w:rsidR="00B57CB4" w:rsidRPr="00B57CB4">
        <w:rPr>
          <w:vertAlign w:val="superscript"/>
        </w:rPr>
        <w:t>nd</w:t>
      </w:r>
      <w:r w:rsidR="00B57CB4">
        <w:t>, 16 chapter approve</w:t>
      </w:r>
      <w:r w:rsidR="007F4EFF">
        <w:t xml:space="preserve">d.   Minutes approved. </w:t>
      </w:r>
    </w:p>
    <w:p w14:paraId="5041E19A" w14:textId="77777777" w:rsidR="00EA024E" w:rsidRPr="0071282F" w:rsidRDefault="00EA024E" w:rsidP="00EA024E">
      <w:pPr>
        <w:pStyle w:val="ListNumber2"/>
        <w:numPr>
          <w:ilvl w:val="0"/>
          <w:numId w:val="0"/>
        </w:numPr>
        <w:spacing w:after="0" w:line="240" w:lineRule="auto"/>
        <w:ind w:left="893"/>
        <w:rPr>
          <w:rFonts w:cstheme="minorHAnsi"/>
        </w:rPr>
      </w:pPr>
    </w:p>
    <w:p w14:paraId="08F6136C" w14:textId="164657AE" w:rsidR="00321BD3" w:rsidRDefault="00321BD3" w:rsidP="003D07AE">
      <w:pPr>
        <w:spacing w:after="120" w:line="240" w:lineRule="auto"/>
        <w:rPr>
          <w:rFonts w:cstheme="minorHAnsi"/>
          <w:b/>
          <w:bCs/>
        </w:rPr>
      </w:pPr>
      <w:r w:rsidRPr="00106B6D">
        <w:rPr>
          <w:rFonts w:cstheme="minorHAnsi"/>
          <w:b/>
          <w:bCs/>
        </w:rPr>
        <w:t xml:space="preserve">Break </w:t>
      </w:r>
    </w:p>
    <w:p w14:paraId="7BF433E9" w14:textId="281999EC" w:rsidR="00981BC7" w:rsidRPr="00981BC7" w:rsidRDefault="00981BC7" w:rsidP="003D07AE">
      <w:pPr>
        <w:spacing w:after="120" w:line="240" w:lineRule="auto"/>
        <w:rPr>
          <w:rFonts w:cstheme="minorHAnsi"/>
        </w:rPr>
      </w:pPr>
      <w:r>
        <w:rPr>
          <w:rFonts w:cstheme="minorHAnsi"/>
        </w:rPr>
        <w:t xml:space="preserve">Mark </w:t>
      </w:r>
      <w:r w:rsidR="00CA0624">
        <w:rPr>
          <w:rFonts w:cstheme="minorHAnsi"/>
        </w:rPr>
        <w:t xml:space="preserve">Strauss – Safety brief on earthquakes and rally point.   </w:t>
      </w:r>
    </w:p>
    <w:p w14:paraId="5A8F8D5D" w14:textId="3DA4E148" w:rsidR="001E7498" w:rsidRDefault="000C2696" w:rsidP="003D07AE">
      <w:pPr>
        <w:pStyle w:val="ListNumber"/>
        <w:spacing w:line="240" w:lineRule="auto"/>
      </w:pPr>
      <w:r>
        <w:t xml:space="preserve">Board Update – </w:t>
      </w:r>
      <w:r w:rsidR="00FD5D40">
        <w:t>Steven Gray</w:t>
      </w:r>
    </w:p>
    <w:p w14:paraId="2FDCF553" w14:textId="1395902F" w:rsidR="00FE7EAE" w:rsidRDefault="00286D28" w:rsidP="00FE79C6">
      <w:pPr>
        <w:pStyle w:val="ListNumber2"/>
      </w:pPr>
      <w:r>
        <w:t>3 Pillars of ASSP</w:t>
      </w:r>
      <w:proofErr w:type="gramStart"/>
      <w:r>
        <w:t xml:space="preserve">:  </w:t>
      </w:r>
      <w:r w:rsidR="00FE79C6">
        <w:t>Membership</w:t>
      </w:r>
      <w:proofErr w:type="gramEnd"/>
      <w:r w:rsidR="00FE79C6">
        <w:t xml:space="preserve"> Community, Trusted Advisor, Workforce Development</w:t>
      </w:r>
    </w:p>
    <w:p w14:paraId="1E312703" w14:textId="2BD6E21C" w:rsidR="00FE79C6" w:rsidRDefault="00FE79C6" w:rsidP="00FE79C6">
      <w:pPr>
        <w:pStyle w:val="ListNumber2"/>
        <w:numPr>
          <w:ilvl w:val="2"/>
          <w:numId w:val="9"/>
        </w:numPr>
      </w:pPr>
      <w:r>
        <w:t>Discussion around the 3 pillars</w:t>
      </w:r>
      <w:proofErr w:type="gramStart"/>
      <w:r>
        <w:t>:  Challenges</w:t>
      </w:r>
      <w:proofErr w:type="gramEnd"/>
      <w:r>
        <w:t>, best practices, expectations</w:t>
      </w:r>
      <w:r w:rsidR="00F47BC3">
        <w:t xml:space="preserve">.   </w:t>
      </w:r>
    </w:p>
    <w:p w14:paraId="6F65205B" w14:textId="7390F5F3" w:rsidR="005F6846" w:rsidRDefault="005F6846" w:rsidP="00FE79C6">
      <w:pPr>
        <w:pStyle w:val="ListNumber2"/>
        <w:numPr>
          <w:ilvl w:val="2"/>
          <w:numId w:val="9"/>
        </w:numPr>
      </w:pPr>
      <w:r>
        <w:t xml:space="preserve">See slide deck for specifics </w:t>
      </w:r>
    </w:p>
    <w:p w14:paraId="07C527FE" w14:textId="393C900F" w:rsidR="00B70CD6" w:rsidRDefault="00D90807" w:rsidP="00B70CD6">
      <w:pPr>
        <w:pStyle w:val="ListNumber"/>
      </w:pPr>
      <w:r>
        <w:t>ARVP Updates</w:t>
      </w:r>
      <w:r w:rsidR="00B70CD6">
        <w:t xml:space="preserve">:  </w:t>
      </w:r>
    </w:p>
    <w:p w14:paraId="1F8E5E7F" w14:textId="402016DE" w:rsidR="007E02B1" w:rsidRDefault="00A909FF" w:rsidP="007E02B1">
      <w:pPr>
        <w:pStyle w:val="ListNumber2"/>
      </w:pPr>
      <w:r>
        <w:t>Region 1</w:t>
      </w:r>
      <w:r w:rsidR="00670AC0">
        <w:t xml:space="preserve"> </w:t>
      </w:r>
      <w:r w:rsidR="005C70AE">
        <w:t>–</w:t>
      </w:r>
      <w:r w:rsidR="00670AC0">
        <w:t xml:space="preserve"> </w:t>
      </w:r>
      <w:r>
        <w:t xml:space="preserve">Justin </w:t>
      </w:r>
      <w:r w:rsidR="005C70AE">
        <w:t xml:space="preserve"> </w:t>
      </w:r>
    </w:p>
    <w:p w14:paraId="6197BB09" w14:textId="77777777" w:rsidR="002A00B1" w:rsidRDefault="00291CE3" w:rsidP="00705F80">
      <w:pPr>
        <w:pStyle w:val="ListNumber2"/>
        <w:numPr>
          <w:ilvl w:val="2"/>
          <w:numId w:val="9"/>
        </w:numPr>
      </w:pPr>
      <w:r>
        <w:t xml:space="preserve">Review Region 1 Goals:  </w:t>
      </w:r>
    </w:p>
    <w:p w14:paraId="2A4EB07F" w14:textId="0E54E0BE" w:rsidR="002A00B1" w:rsidRDefault="00291CE3" w:rsidP="002A00B1">
      <w:pPr>
        <w:pStyle w:val="ListNumber2"/>
        <w:numPr>
          <w:ilvl w:val="3"/>
          <w:numId w:val="9"/>
        </w:numPr>
      </w:pPr>
      <w:r>
        <w:t>Growth</w:t>
      </w:r>
      <w:r w:rsidR="002A00B1">
        <w:t xml:space="preserve"> – Adding value to membership.  </w:t>
      </w:r>
    </w:p>
    <w:p w14:paraId="746F8595" w14:textId="6E504C3F" w:rsidR="002A00B1" w:rsidRDefault="00291CE3" w:rsidP="002A00B1">
      <w:pPr>
        <w:pStyle w:val="ListNumber2"/>
        <w:numPr>
          <w:ilvl w:val="3"/>
          <w:numId w:val="9"/>
        </w:numPr>
      </w:pPr>
      <w:r>
        <w:lastRenderedPageBreak/>
        <w:t>Operations</w:t>
      </w:r>
      <w:r w:rsidR="002A00B1">
        <w:t xml:space="preserve"> – Providing value to chapter leadership:  Kick off meeting to the new chapter year.   Add </w:t>
      </w:r>
      <w:proofErr w:type="spellStart"/>
      <w:r w:rsidR="002A00B1">
        <w:t>mid year</w:t>
      </w:r>
      <w:proofErr w:type="spellEnd"/>
      <w:r w:rsidR="002A00B1">
        <w:t xml:space="preserve"> town hall meeting.   Adding an ARVP of Operations as a one stop resource for chapter operations</w:t>
      </w:r>
    </w:p>
    <w:p w14:paraId="73BD84E8" w14:textId="6BDF28FF" w:rsidR="002A00B1" w:rsidRDefault="00291CE3" w:rsidP="002A00B1">
      <w:pPr>
        <w:pStyle w:val="ListNumber2"/>
        <w:numPr>
          <w:ilvl w:val="3"/>
          <w:numId w:val="9"/>
        </w:numPr>
      </w:pPr>
      <w:r>
        <w:t>Experience</w:t>
      </w:r>
      <w:r w:rsidR="002A00B1">
        <w:t xml:space="preserve"> – PDC, provide other avenues to provide for engagements</w:t>
      </w:r>
    </w:p>
    <w:p w14:paraId="5B0E2DF6" w14:textId="0B24FA7B" w:rsidR="00705F80" w:rsidRDefault="00291CE3" w:rsidP="002A00B1">
      <w:pPr>
        <w:pStyle w:val="ListNumber2"/>
        <w:numPr>
          <w:ilvl w:val="3"/>
          <w:numId w:val="9"/>
        </w:numPr>
      </w:pPr>
      <w:r>
        <w:t xml:space="preserve">Relationship </w:t>
      </w:r>
      <w:r w:rsidR="002A00B1">
        <w:t>– Connections with Chapter, Society, other community organizations</w:t>
      </w:r>
    </w:p>
    <w:p w14:paraId="27AF5311" w14:textId="6D3C18EC" w:rsidR="002A00B1" w:rsidRDefault="002A00B1" w:rsidP="002A00B1">
      <w:pPr>
        <w:pStyle w:val="ListNumber2"/>
        <w:numPr>
          <w:ilvl w:val="2"/>
          <w:numId w:val="9"/>
        </w:numPr>
      </w:pPr>
      <w:r>
        <w:t xml:space="preserve">Finance – reminder for reporting for financials:   </w:t>
      </w:r>
    </w:p>
    <w:p w14:paraId="43633C1D" w14:textId="77777777" w:rsidR="007E5725" w:rsidRPr="007E5725" w:rsidRDefault="007E5725" w:rsidP="007E5725">
      <w:pPr>
        <w:pStyle w:val="ListNumber2"/>
        <w:numPr>
          <w:ilvl w:val="3"/>
          <w:numId w:val="9"/>
        </w:numPr>
        <w:rPr>
          <w:color w:val="006435"/>
          <w:sz w:val="56"/>
          <w:szCs w:val="56"/>
        </w:rPr>
      </w:pPr>
      <w:r w:rsidRPr="007E5725">
        <w:rPr>
          <w:u w:val="single"/>
        </w:rPr>
        <w:t xml:space="preserve">Fiscal Year: </w:t>
      </w:r>
      <w:r w:rsidRPr="007E5725">
        <w:t>April 1 to March 31</w:t>
      </w:r>
    </w:p>
    <w:p w14:paraId="5105F276" w14:textId="77777777" w:rsidR="007E5725" w:rsidRPr="007E5725" w:rsidRDefault="007E5725" w:rsidP="007E5725">
      <w:pPr>
        <w:pStyle w:val="ListNumber2"/>
        <w:numPr>
          <w:ilvl w:val="3"/>
          <w:numId w:val="9"/>
        </w:numPr>
        <w:rPr>
          <w:color w:val="006435"/>
          <w:sz w:val="56"/>
          <w:szCs w:val="56"/>
        </w:rPr>
      </w:pPr>
      <w:r w:rsidRPr="007E5725">
        <w:rPr>
          <w:u w:val="single"/>
        </w:rPr>
        <w:t>April to March</w:t>
      </w:r>
      <w:r w:rsidRPr="007E5725">
        <w:t>: Monthly Financial Report to Executive Committee</w:t>
      </w:r>
    </w:p>
    <w:p w14:paraId="6C336F1B" w14:textId="77777777" w:rsidR="007E5725" w:rsidRPr="007E5725" w:rsidRDefault="007E5725" w:rsidP="007E5725">
      <w:pPr>
        <w:pStyle w:val="ListNumber2"/>
        <w:numPr>
          <w:ilvl w:val="3"/>
          <w:numId w:val="9"/>
        </w:numPr>
        <w:rPr>
          <w:color w:val="006435"/>
          <w:sz w:val="56"/>
          <w:szCs w:val="56"/>
        </w:rPr>
      </w:pPr>
      <w:r w:rsidRPr="007E5725">
        <w:rPr>
          <w:u w:val="single"/>
        </w:rPr>
        <w:t>March 1</w:t>
      </w:r>
      <w:r w:rsidRPr="007E5725">
        <w:t>: Dues Changes Report to Chapter Services (CS)</w:t>
      </w:r>
    </w:p>
    <w:p w14:paraId="0C3A61A3" w14:textId="77777777" w:rsidR="007E5725" w:rsidRPr="007E5725" w:rsidRDefault="007E5725" w:rsidP="007E5725">
      <w:pPr>
        <w:pStyle w:val="ListNumber2"/>
        <w:numPr>
          <w:ilvl w:val="3"/>
          <w:numId w:val="9"/>
        </w:numPr>
        <w:rPr>
          <w:color w:val="006435"/>
          <w:sz w:val="56"/>
          <w:szCs w:val="56"/>
        </w:rPr>
      </w:pPr>
      <w:r w:rsidRPr="007E5725">
        <w:rPr>
          <w:u w:val="single"/>
        </w:rPr>
        <w:t>March 31</w:t>
      </w:r>
      <w:r w:rsidRPr="007E5725">
        <w:t>: End of Fiscal Year </w:t>
      </w:r>
    </w:p>
    <w:p w14:paraId="324C7763" w14:textId="24528AD0" w:rsidR="002A00B1" w:rsidRPr="002D4423" w:rsidRDefault="007E5725" w:rsidP="007E5725">
      <w:pPr>
        <w:pStyle w:val="ListNumber2"/>
        <w:numPr>
          <w:ilvl w:val="3"/>
          <w:numId w:val="9"/>
        </w:numPr>
        <w:rPr>
          <w:color w:val="006435"/>
          <w:sz w:val="56"/>
          <w:szCs w:val="56"/>
        </w:rPr>
      </w:pPr>
      <w:r w:rsidRPr="007E5725">
        <w:rPr>
          <w:u w:val="single"/>
        </w:rPr>
        <w:t>May 31</w:t>
      </w:r>
      <w:r w:rsidRPr="007E5725">
        <w:t>: Annual Financial Report &amp; Checklist to AD/RVP &amp; CS</w:t>
      </w:r>
    </w:p>
    <w:p w14:paraId="683F756F" w14:textId="77777777" w:rsidR="002D4423" w:rsidRPr="002D4423" w:rsidRDefault="002D4423" w:rsidP="002D4423">
      <w:pPr>
        <w:pStyle w:val="ListNumber2"/>
        <w:numPr>
          <w:ilvl w:val="3"/>
          <w:numId w:val="9"/>
        </w:numPr>
        <w:rPr>
          <w:sz w:val="22"/>
          <w:szCs w:val="22"/>
        </w:rPr>
      </w:pPr>
      <w:r w:rsidRPr="002D4423">
        <w:rPr>
          <w:sz w:val="22"/>
          <w:szCs w:val="22"/>
        </w:rPr>
        <w:t>ASSP Account Balance – September 30, 2024: </w:t>
      </w:r>
    </w:p>
    <w:p w14:paraId="65890122" w14:textId="77777777" w:rsidR="002D4423" w:rsidRPr="002D4423" w:rsidRDefault="002D4423" w:rsidP="002D4423">
      <w:pPr>
        <w:pStyle w:val="ListNumber2"/>
        <w:numPr>
          <w:ilvl w:val="4"/>
          <w:numId w:val="9"/>
        </w:numPr>
        <w:rPr>
          <w:sz w:val="22"/>
          <w:szCs w:val="22"/>
        </w:rPr>
      </w:pPr>
      <w:r w:rsidRPr="002D4423">
        <w:rPr>
          <w:sz w:val="22"/>
          <w:szCs w:val="22"/>
        </w:rPr>
        <w:t>Wells Fargo Balance:</w:t>
      </w:r>
      <w:r w:rsidRPr="002D4423">
        <w:rPr>
          <w:sz w:val="22"/>
          <w:szCs w:val="22"/>
        </w:rPr>
        <w:tab/>
      </w:r>
      <w:r w:rsidRPr="002D4423">
        <w:rPr>
          <w:sz w:val="22"/>
          <w:szCs w:val="22"/>
        </w:rPr>
        <w:tab/>
      </w:r>
      <w:r w:rsidRPr="002D4423">
        <w:rPr>
          <w:sz w:val="22"/>
          <w:szCs w:val="22"/>
        </w:rPr>
        <w:tab/>
        <w:t>$31,135.00</w:t>
      </w:r>
    </w:p>
    <w:p w14:paraId="53FD5F13" w14:textId="77777777" w:rsidR="002D4423" w:rsidRPr="002D4423" w:rsidRDefault="002D4423" w:rsidP="002D4423">
      <w:pPr>
        <w:pStyle w:val="ListNumber2"/>
        <w:numPr>
          <w:ilvl w:val="4"/>
          <w:numId w:val="9"/>
        </w:numPr>
        <w:rPr>
          <w:sz w:val="22"/>
          <w:szCs w:val="22"/>
        </w:rPr>
      </w:pPr>
      <w:proofErr w:type="spellStart"/>
      <w:r w:rsidRPr="002D4423">
        <w:rPr>
          <w:sz w:val="22"/>
          <w:szCs w:val="22"/>
        </w:rPr>
        <w:t>Paypal</w:t>
      </w:r>
      <w:proofErr w:type="spellEnd"/>
      <w:r w:rsidRPr="002D4423">
        <w:rPr>
          <w:sz w:val="22"/>
          <w:szCs w:val="22"/>
        </w:rPr>
        <w:t xml:space="preserve"> Account (Fall ROC registrations)</w:t>
      </w:r>
      <w:proofErr w:type="gramStart"/>
      <w:r w:rsidRPr="002D4423">
        <w:rPr>
          <w:sz w:val="22"/>
          <w:szCs w:val="22"/>
        </w:rPr>
        <w:t xml:space="preserve">: </w:t>
      </w:r>
      <w:r w:rsidRPr="002D4423">
        <w:rPr>
          <w:sz w:val="22"/>
          <w:szCs w:val="22"/>
        </w:rPr>
        <w:tab/>
      </w:r>
      <w:r w:rsidRPr="002D4423">
        <w:rPr>
          <w:sz w:val="22"/>
          <w:szCs w:val="22"/>
          <w:u w:val="single"/>
        </w:rPr>
        <w:t>$</w:t>
      </w:r>
      <w:proofErr w:type="gramEnd"/>
      <w:r w:rsidRPr="002D4423">
        <w:rPr>
          <w:sz w:val="22"/>
          <w:szCs w:val="22"/>
          <w:u w:val="single"/>
        </w:rPr>
        <w:t>10,008.93</w:t>
      </w:r>
    </w:p>
    <w:p w14:paraId="79A58365" w14:textId="3A35410E" w:rsidR="002D4423" w:rsidRPr="002D4423" w:rsidRDefault="002D4423" w:rsidP="002D4423">
      <w:pPr>
        <w:pStyle w:val="ListNumber2"/>
        <w:numPr>
          <w:ilvl w:val="4"/>
          <w:numId w:val="9"/>
        </w:numPr>
        <w:rPr>
          <w:sz w:val="22"/>
          <w:szCs w:val="22"/>
        </w:rPr>
      </w:pPr>
      <w:r w:rsidRPr="002D4423">
        <w:rPr>
          <w:sz w:val="22"/>
          <w:szCs w:val="22"/>
        </w:rPr>
        <w:t>Total Funds Balance:</w:t>
      </w:r>
      <w:r w:rsidRPr="002D4423">
        <w:rPr>
          <w:sz w:val="22"/>
          <w:szCs w:val="22"/>
        </w:rPr>
        <w:tab/>
      </w:r>
      <w:r w:rsidRPr="002D4423">
        <w:rPr>
          <w:sz w:val="22"/>
          <w:szCs w:val="22"/>
        </w:rPr>
        <w:tab/>
      </w:r>
      <w:r w:rsidRPr="002D4423">
        <w:rPr>
          <w:sz w:val="22"/>
          <w:szCs w:val="22"/>
        </w:rPr>
        <w:tab/>
      </w:r>
      <w:r w:rsidRPr="002D4423">
        <w:rPr>
          <w:b/>
          <w:bCs/>
          <w:sz w:val="22"/>
          <w:szCs w:val="22"/>
        </w:rPr>
        <w:t>$41,143.93  </w:t>
      </w:r>
    </w:p>
    <w:p w14:paraId="057E2E09" w14:textId="1EFF4B65" w:rsidR="005C70AE" w:rsidRDefault="002D4423" w:rsidP="005C70AE">
      <w:pPr>
        <w:pStyle w:val="ListNumber2"/>
      </w:pPr>
      <w:r>
        <w:t>Technology/Communication</w:t>
      </w:r>
      <w:proofErr w:type="gramStart"/>
      <w:r>
        <w:t>:  Amanda</w:t>
      </w:r>
      <w:proofErr w:type="gramEnd"/>
      <w:r>
        <w:t xml:space="preserve"> Shin</w:t>
      </w:r>
    </w:p>
    <w:p w14:paraId="5D5D11ED" w14:textId="66237904" w:rsidR="002D4423" w:rsidRDefault="00EF7136" w:rsidP="002D4423">
      <w:pPr>
        <w:pStyle w:val="ListNumber2"/>
        <w:numPr>
          <w:ilvl w:val="2"/>
          <w:numId w:val="9"/>
        </w:numPr>
      </w:pPr>
      <w:r>
        <w:t>Website review, Hashtag</w:t>
      </w:r>
      <w:proofErr w:type="gramStart"/>
      <w:r w:rsidR="00F130DB">
        <w:t>:  #</w:t>
      </w:r>
      <w:proofErr w:type="gramEnd"/>
      <w:r w:rsidR="00F130DB">
        <w:t>FALL2024ROC1</w:t>
      </w:r>
    </w:p>
    <w:p w14:paraId="1C6ACEA1" w14:textId="77777777" w:rsidR="009E00BE" w:rsidRDefault="00EF7136" w:rsidP="00D97579">
      <w:pPr>
        <w:pStyle w:val="ListNumber2"/>
        <w:numPr>
          <w:ilvl w:val="2"/>
          <w:numId w:val="9"/>
        </w:numPr>
      </w:pPr>
      <w:r>
        <w:t>Chapter leadership update</w:t>
      </w:r>
    </w:p>
    <w:p w14:paraId="6AAFB85E" w14:textId="1BE4324F" w:rsidR="00D97579" w:rsidRPr="00D97579" w:rsidRDefault="00D97579" w:rsidP="009E00BE">
      <w:pPr>
        <w:pStyle w:val="ListNumber2"/>
        <w:numPr>
          <w:ilvl w:val="3"/>
          <w:numId w:val="9"/>
        </w:numPr>
      </w:pPr>
      <w:r w:rsidRPr="00D97579">
        <w:t>On-Demand Leadership Training available for new board members/volunteers.</w:t>
      </w:r>
    </w:p>
    <w:p w14:paraId="7240D7CB" w14:textId="77777777" w:rsidR="00D97579" w:rsidRPr="00D97579" w:rsidRDefault="00D97579" w:rsidP="009E00BE">
      <w:pPr>
        <w:pStyle w:val="ListNumber2"/>
        <w:numPr>
          <w:ilvl w:val="3"/>
          <w:numId w:val="9"/>
        </w:numPr>
      </w:pPr>
      <w:r w:rsidRPr="00D97579">
        <w:t>Training for specific roles (President, VP, Treasurer, etc.)</w:t>
      </w:r>
    </w:p>
    <w:p w14:paraId="3CA38B4B" w14:textId="77777777" w:rsidR="00D97579" w:rsidRPr="00D97579" w:rsidRDefault="00D97579" w:rsidP="009E00BE">
      <w:pPr>
        <w:pStyle w:val="ListNumber2"/>
        <w:numPr>
          <w:ilvl w:val="3"/>
          <w:numId w:val="9"/>
        </w:numPr>
      </w:pPr>
      <w:r w:rsidRPr="00D97579">
        <w:t>Additional Training &amp; Resources available:</w:t>
      </w:r>
    </w:p>
    <w:p w14:paraId="6923A285" w14:textId="77777777" w:rsidR="00D97579" w:rsidRPr="00D97579" w:rsidRDefault="00D97579" w:rsidP="009E00BE">
      <w:pPr>
        <w:pStyle w:val="ListNumber2"/>
        <w:numPr>
          <w:ilvl w:val="5"/>
          <w:numId w:val="9"/>
        </w:numPr>
        <w:rPr>
          <w:i/>
          <w:iCs/>
        </w:rPr>
      </w:pPr>
      <w:r w:rsidRPr="00D97579">
        <w:rPr>
          <w:i/>
          <w:iCs/>
        </w:rPr>
        <w:lastRenderedPageBreak/>
        <w:t>“Zoom Tools for more Engaging Virtual Programs Designed for Learners”</w:t>
      </w:r>
    </w:p>
    <w:p w14:paraId="171EC633" w14:textId="77777777" w:rsidR="00D97579" w:rsidRPr="00D97579" w:rsidRDefault="00D97579" w:rsidP="009E00BE">
      <w:pPr>
        <w:pStyle w:val="ListNumber2"/>
        <w:numPr>
          <w:ilvl w:val="5"/>
          <w:numId w:val="9"/>
        </w:numPr>
      </w:pPr>
      <w:r w:rsidRPr="00D97579">
        <w:t>Transition Meeting Resources:</w:t>
      </w:r>
    </w:p>
    <w:p w14:paraId="12A64C00" w14:textId="77777777" w:rsidR="00D97579" w:rsidRPr="00D97579" w:rsidRDefault="00D97579" w:rsidP="009E00BE">
      <w:pPr>
        <w:pStyle w:val="ListNumber2"/>
        <w:numPr>
          <w:ilvl w:val="5"/>
          <w:numId w:val="9"/>
        </w:numPr>
        <w:rPr>
          <w:i/>
          <w:iCs/>
        </w:rPr>
      </w:pPr>
      <w:r w:rsidRPr="00D97579">
        <w:rPr>
          <w:i/>
          <w:iCs/>
        </w:rPr>
        <w:t>Transition Meeting Planning Worksheet</w:t>
      </w:r>
    </w:p>
    <w:p w14:paraId="10BE5BB1" w14:textId="77777777" w:rsidR="00D97579" w:rsidRPr="00D97579" w:rsidRDefault="00D97579" w:rsidP="009E00BE">
      <w:pPr>
        <w:pStyle w:val="ListNumber2"/>
        <w:numPr>
          <w:ilvl w:val="5"/>
          <w:numId w:val="9"/>
        </w:numPr>
        <w:rPr>
          <w:i/>
          <w:iCs/>
        </w:rPr>
      </w:pPr>
      <w:r w:rsidRPr="00D97579">
        <w:rPr>
          <w:i/>
          <w:iCs/>
        </w:rPr>
        <w:t>Sample Agendas for Transition Meeting</w:t>
      </w:r>
    </w:p>
    <w:p w14:paraId="71D057E9" w14:textId="77777777" w:rsidR="00D97579" w:rsidRPr="00D97579" w:rsidRDefault="00D97579" w:rsidP="009E00BE">
      <w:pPr>
        <w:pStyle w:val="ListNumber2"/>
        <w:numPr>
          <w:ilvl w:val="5"/>
          <w:numId w:val="9"/>
        </w:numPr>
        <w:rPr>
          <w:i/>
          <w:iCs/>
        </w:rPr>
      </w:pPr>
      <w:r w:rsidRPr="00D97579">
        <w:rPr>
          <w:i/>
          <w:iCs/>
        </w:rPr>
        <w:t>Officer Transition Checklist</w:t>
      </w:r>
    </w:p>
    <w:p w14:paraId="60C971D7" w14:textId="77777777" w:rsidR="00D97579" w:rsidRPr="00D97579" w:rsidRDefault="00D97579" w:rsidP="009E00BE">
      <w:pPr>
        <w:pStyle w:val="ListNumber2"/>
        <w:numPr>
          <w:ilvl w:val="5"/>
          <w:numId w:val="9"/>
        </w:numPr>
        <w:rPr>
          <w:i/>
          <w:iCs/>
        </w:rPr>
      </w:pPr>
      <w:r w:rsidRPr="00D97579">
        <w:rPr>
          <w:i/>
          <w:iCs/>
        </w:rPr>
        <w:t>Chapter Web Tools Transition Guide</w:t>
      </w:r>
    </w:p>
    <w:p w14:paraId="04B90D6A" w14:textId="3841C06D" w:rsidR="00EF7136" w:rsidRDefault="009E00BE" w:rsidP="002D4423">
      <w:pPr>
        <w:pStyle w:val="ListNumber2"/>
        <w:numPr>
          <w:ilvl w:val="2"/>
          <w:numId w:val="9"/>
        </w:numPr>
      </w:pPr>
      <w:r>
        <w:t xml:space="preserve">Society </w:t>
      </w:r>
      <w:r w:rsidR="00846FC1">
        <w:t>website updated</w:t>
      </w:r>
      <w:proofErr w:type="gramStart"/>
      <w:r w:rsidR="00846FC1">
        <w:t>:  still</w:t>
      </w:r>
      <w:proofErr w:type="gramEnd"/>
      <w:r w:rsidR="00846FC1">
        <w:t xml:space="preserve"> working through update as of 10/3/24</w:t>
      </w:r>
    </w:p>
    <w:p w14:paraId="40985555" w14:textId="1CEE657F" w:rsidR="00846FC1" w:rsidRDefault="00846FC1" w:rsidP="00846FC1">
      <w:pPr>
        <w:pStyle w:val="ListNumber2"/>
        <w:numPr>
          <w:ilvl w:val="3"/>
          <w:numId w:val="9"/>
        </w:numPr>
      </w:pPr>
      <w:r>
        <w:t xml:space="preserve">Request:   Dashboard for training completion to be available versus asking for it. </w:t>
      </w:r>
    </w:p>
    <w:p w14:paraId="251787A4" w14:textId="36D583AD" w:rsidR="001C6FBF" w:rsidRDefault="00067722" w:rsidP="001C6FBF">
      <w:pPr>
        <w:pStyle w:val="ListNumber2"/>
        <w:numPr>
          <w:ilvl w:val="2"/>
          <w:numId w:val="9"/>
        </w:numPr>
      </w:pPr>
      <w:r>
        <w:t>Review Marketing kit</w:t>
      </w:r>
      <w:proofErr w:type="gramStart"/>
      <w:r>
        <w:t xml:space="preserve">:  </w:t>
      </w:r>
      <w:r w:rsidRPr="00067722">
        <w:t>ASSP</w:t>
      </w:r>
      <w:proofErr w:type="gramEnd"/>
      <w:r w:rsidRPr="00067722">
        <w:t xml:space="preserve"> Home &gt; Membership &gt; Community Leader Resources &gt; Chapters &gt; Chapter Communications &gt; Chapter Communities Marketing Kit</w:t>
      </w:r>
    </w:p>
    <w:p w14:paraId="004EC07C" w14:textId="77777777" w:rsidR="00DD1B81" w:rsidRPr="00DD1B81" w:rsidRDefault="00DD1B81" w:rsidP="00DD1B81">
      <w:pPr>
        <w:pStyle w:val="ListNumber2"/>
        <w:numPr>
          <w:ilvl w:val="3"/>
          <w:numId w:val="9"/>
        </w:numPr>
        <w:rPr>
          <w:color w:val="006435"/>
        </w:rPr>
      </w:pPr>
      <w:r w:rsidRPr="00DD1B81">
        <w:t>Business Card</w:t>
      </w:r>
    </w:p>
    <w:p w14:paraId="683B139C" w14:textId="77777777" w:rsidR="00DD1B81" w:rsidRPr="00DD1B81" w:rsidRDefault="00DD1B81" w:rsidP="00DD1B81">
      <w:pPr>
        <w:pStyle w:val="ListNumber2"/>
        <w:numPr>
          <w:ilvl w:val="3"/>
          <w:numId w:val="9"/>
        </w:numPr>
        <w:rPr>
          <w:color w:val="006435"/>
        </w:rPr>
      </w:pPr>
      <w:r w:rsidRPr="00DD1B81">
        <w:t>Certificate of Attendance/Recognition</w:t>
      </w:r>
    </w:p>
    <w:p w14:paraId="3D6C3B37" w14:textId="77777777" w:rsidR="00DD1B81" w:rsidRPr="00DD1B81" w:rsidRDefault="00DD1B81" w:rsidP="00DD1B81">
      <w:pPr>
        <w:pStyle w:val="ListNumber2"/>
        <w:numPr>
          <w:ilvl w:val="3"/>
          <w:numId w:val="9"/>
        </w:numPr>
        <w:rPr>
          <w:color w:val="006435"/>
        </w:rPr>
      </w:pPr>
      <w:r w:rsidRPr="00DD1B81">
        <w:t>Chapter Flyer</w:t>
      </w:r>
    </w:p>
    <w:p w14:paraId="7C287249" w14:textId="77777777" w:rsidR="00DD1B81" w:rsidRPr="00DD1B81" w:rsidRDefault="00DD1B81" w:rsidP="00DD1B81">
      <w:pPr>
        <w:pStyle w:val="ListNumber2"/>
        <w:numPr>
          <w:ilvl w:val="3"/>
          <w:numId w:val="9"/>
        </w:numPr>
        <w:rPr>
          <w:color w:val="006435"/>
        </w:rPr>
      </w:pPr>
      <w:r w:rsidRPr="00DD1B81">
        <w:t>Letterhead</w:t>
      </w:r>
    </w:p>
    <w:p w14:paraId="36B55B66" w14:textId="69485A79" w:rsidR="00DD1B81" w:rsidRPr="00DD1B81" w:rsidRDefault="00DD1B81" w:rsidP="00DD1B81">
      <w:pPr>
        <w:pStyle w:val="ListNumber2"/>
        <w:numPr>
          <w:ilvl w:val="3"/>
          <w:numId w:val="9"/>
        </w:numPr>
        <w:rPr>
          <w:color w:val="006435"/>
        </w:rPr>
      </w:pPr>
      <w:r w:rsidRPr="00DD1B81">
        <w:t>Name Badge</w:t>
      </w:r>
    </w:p>
    <w:p w14:paraId="66801BB7" w14:textId="77777777" w:rsidR="00DD1B81" w:rsidRPr="00DD1B81" w:rsidRDefault="00DD1B81" w:rsidP="00DD1B81">
      <w:pPr>
        <w:pStyle w:val="ListNumber2"/>
        <w:numPr>
          <w:ilvl w:val="3"/>
          <w:numId w:val="9"/>
        </w:numPr>
        <w:rPr>
          <w:color w:val="006435"/>
        </w:rPr>
      </w:pPr>
      <w:r w:rsidRPr="00DD1B81">
        <w:t>Presentation Slide Deck</w:t>
      </w:r>
    </w:p>
    <w:p w14:paraId="5BB41624" w14:textId="77777777" w:rsidR="00DD1B81" w:rsidRPr="00DD1B81" w:rsidRDefault="00DD1B81" w:rsidP="00DD1B81">
      <w:pPr>
        <w:pStyle w:val="ListNumber2"/>
        <w:numPr>
          <w:ilvl w:val="3"/>
          <w:numId w:val="9"/>
        </w:numPr>
        <w:rPr>
          <w:color w:val="006435"/>
        </w:rPr>
      </w:pPr>
      <w:r w:rsidRPr="00DD1B81">
        <w:t>Social Media Banners</w:t>
      </w:r>
    </w:p>
    <w:p w14:paraId="26C25B0A" w14:textId="77777777" w:rsidR="00DD1B81" w:rsidRPr="00DD1B81" w:rsidRDefault="00DD1B81" w:rsidP="00DD1B81">
      <w:pPr>
        <w:pStyle w:val="ListNumber2"/>
        <w:numPr>
          <w:ilvl w:val="3"/>
          <w:numId w:val="9"/>
        </w:numPr>
        <w:rPr>
          <w:color w:val="006435"/>
        </w:rPr>
      </w:pPr>
      <w:r w:rsidRPr="00DD1B81">
        <w:t>ASSP Chapter &amp; Region Logo files (high resolution)</w:t>
      </w:r>
    </w:p>
    <w:p w14:paraId="757CF116" w14:textId="44FE3745" w:rsidR="00DD1B81" w:rsidRDefault="00460164" w:rsidP="00900F90">
      <w:pPr>
        <w:pStyle w:val="ListNumber2"/>
        <w:numPr>
          <w:ilvl w:val="2"/>
          <w:numId w:val="9"/>
        </w:numPr>
      </w:pPr>
      <w:r>
        <w:t xml:space="preserve">Review Chapter website and update with relevant information </w:t>
      </w:r>
      <w:r w:rsidR="00A92005">
        <w:t>and delete old files</w:t>
      </w:r>
    </w:p>
    <w:p w14:paraId="495A3926" w14:textId="5900F4D5" w:rsidR="00A92005" w:rsidRDefault="00A07BA2" w:rsidP="00DD1B81">
      <w:pPr>
        <w:pStyle w:val="ListNumber2"/>
        <w:numPr>
          <w:ilvl w:val="2"/>
          <w:numId w:val="9"/>
        </w:numPr>
      </w:pPr>
      <w:r>
        <w:t xml:space="preserve">Website User maintenance:   Request through </w:t>
      </w:r>
      <w:hyperlink r:id="rId12" w:history="1">
        <w:r w:rsidRPr="006F116E">
          <w:rPr>
            <w:rStyle w:val="Hyperlink"/>
            <w:rFonts w:asciiTheme="minorHAnsi" w:hAnsiTheme="minorHAnsi"/>
          </w:rPr>
          <w:t>chapterwebupdates@assp.org</w:t>
        </w:r>
      </w:hyperlink>
    </w:p>
    <w:p w14:paraId="18F4AC3D" w14:textId="46F8D284" w:rsidR="00A07BA2" w:rsidRDefault="00900F90" w:rsidP="00DD1B81">
      <w:pPr>
        <w:pStyle w:val="ListNumber2"/>
        <w:numPr>
          <w:ilvl w:val="2"/>
          <w:numId w:val="9"/>
        </w:numPr>
      </w:pPr>
      <w:r>
        <w:t xml:space="preserve">Chapter Role emails:  </w:t>
      </w:r>
      <w:r w:rsidR="00A76978">
        <w:t xml:space="preserve">emails being rejected, still a problem, still waiting for </w:t>
      </w:r>
      <w:proofErr w:type="spellStart"/>
      <w:r w:rsidR="00A76978">
        <w:t>gmail</w:t>
      </w:r>
      <w:proofErr w:type="spellEnd"/>
      <w:r w:rsidR="00A76978">
        <w:t xml:space="preserve"> to open the assp.org email through.    </w:t>
      </w:r>
    </w:p>
    <w:p w14:paraId="67332959" w14:textId="7534F381" w:rsidR="00A76978" w:rsidRDefault="00AB78E0" w:rsidP="00DD1B81">
      <w:pPr>
        <w:pStyle w:val="ListNumber2"/>
        <w:numPr>
          <w:ilvl w:val="2"/>
          <w:numId w:val="9"/>
        </w:numPr>
      </w:pPr>
      <w:r>
        <w:lastRenderedPageBreak/>
        <w:t>Role Specific Chapter email account</w:t>
      </w:r>
    </w:p>
    <w:p w14:paraId="56A321BE" w14:textId="77777777" w:rsidR="00AB78E0" w:rsidRPr="00AB78E0" w:rsidRDefault="00AB78E0" w:rsidP="00AB78E0">
      <w:pPr>
        <w:pStyle w:val="ListNumber2"/>
        <w:numPr>
          <w:ilvl w:val="3"/>
          <w:numId w:val="9"/>
        </w:numPr>
      </w:pPr>
      <w:r w:rsidRPr="00AB78E0">
        <w:t>Your chapter may choose up to ten addresses, such as:</w:t>
      </w:r>
    </w:p>
    <w:p w14:paraId="4B5248F8" w14:textId="77777777" w:rsidR="00AB78E0" w:rsidRPr="00AB78E0" w:rsidRDefault="00AB78E0" w:rsidP="00AB78E0">
      <w:pPr>
        <w:pStyle w:val="ListNumber2"/>
        <w:numPr>
          <w:ilvl w:val="4"/>
          <w:numId w:val="9"/>
        </w:numPr>
      </w:pPr>
      <w:r w:rsidRPr="00AB78E0">
        <w:t>president@[</w:t>
      </w:r>
      <w:proofErr w:type="spellStart"/>
      <w:r w:rsidRPr="00AB78E0">
        <w:t>yourchapter</w:t>
      </w:r>
      <w:proofErr w:type="spellEnd"/>
      <w:proofErr w:type="gramStart"/>
      <w:r w:rsidRPr="00AB78E0">
        <w:t>].assp.org</w:t>
      </w:r>
      <w:proofErr w:type="gramEnd"/>
    </w:p>
    <w:p w14:paraId="2EC62EDB" w14:textId="77777777" w:rsidR="00AB78E0" w:rsidRPr="00AB78E0" w:rsidRDefault="00AB78E0" w:rsidP="00AB78E0">
      <w:pPr>
        <w:pStyle w:val="ListNumber2"/>
        <w:numPr>
          <w:ilvl w:val="4"/>
          <w:numId w:val="9"/>
        </w:numPr>
      </w:pPr>
      <w:proofErr w:type="spellStart"/>
      <w:r w:rsidRPr="00AB78E0">
        <w:t>vicepresident</w:t>
      </w:r>
      <w:proofErr w:type="spellEnd"/>
      <w:r w:rsidRPr="00AB78E0">
        <w:t>@[yourchapter</w:t>
      </w:r>
      <w:proofErr w:type="gramStart"/>
      <w:r w:rsidRPr="00AB78E0">
        <w:t>].assp.org</w:t>
      </w:r>
      <w:proofErr w:type="gramEnd"/>
    </w:p>
    <w:p w14:paraId="04005C75" w14:textId="77777777" w:rsidR="00AB78E0" w:rsidRPr="00AB78E0" w:rsidRDefault="00AB78E0" w:rsidP="00AB78E0">
      <w:pPr>
        <w:pStyle w:val="ListNumber2"/>
        <w:numPr>
          <w:ilvl w:val="4"/>
          <w:numId w:val="9"/>
        </w:numPr>
      </w:pPr>
      <w:proofErr w:type="gramStart"/>
      <w:r w:rsidRPr="00AB78E0">
        <w:t>secretary@[</w:t>
      </w:r>
      <w:proofErr w:type="spellStart"/>
      <w:proofErr w:type="gramEnd"/>
      <w:r w:rsidRPr="00AB78E0">
        <w:t>yourchapter</w:t>
      </w:r>
      <w:proofErr w:type="spellEnd"/>
      <w:proofErr w:type="gramStart"/>
      <w:r w:rsidRPr="00AB78E0">
        <w:t>].assp.org</w:t>
      </w:r>
      <w:proofErr w:type="gramEnd"/>
    </w:p>
    <w:p w14:paraId="7CFC072C" w14:textId="25212F0C" w:rsidR="00AB78E0" w:rsidRPr="00AB78E0" w:rsidRDefault="00AB78E0" w:rsidP="00AB78E0">
      <w:pPr>
        <w:pStyle w:val="ListNumber2"/>
        <w:numPr>
          <w:ilvl w:val="4"/>
          <w:numId w:val="9"/>
        </w:numPr>
      </w:pPr>
      <w:proofErr w:type="gramStart"/>
      <w:r w:rsidRPr="00AB78E0">
        <w:t>treasurer@[</w:t>
      </w:r>
      <w:proofErr w:type="spellStart"/>
      <w:proofErr w:type="gramEnd"/>
      <w:r w:rsidRPr="00AB78E0">
        <w:t>yourchapter</w:t>
      </w:r>
      <w:proofErr w:type="spellEnd"/>
      <w:proofErr w:type="gramStart"/>
      <w:r w:rsidRPr="00AB78E0">
        <w:t>].assp.org</w:t>
      </w:r>
      <w:proofErr w:type="gramEnd"/>
    </w:p>
    <w:p w14:paraId="6BAC2535" w14:textId="77777777" w:rsidR="00AB78E0" w:rsidRPr="00AB78E0" w:rsidRDefault="00AB78E0" w:rsidP="00AB78E0">
      <w:pPr>
        <w:pStyle w:val="ListNumber2"/>
        <w:numPr>
          <w:ilvl w:val="3"/>
          <w:numId w:val="9"/>
        </w:numPr>
      </w:pPr>
      <w:proofErr w:type="gramStart"/>
      <w:r w:rsidRPr="00AB78E0">
        <w:t>Can</w:t>
      </w:r>
      <w:proofErr w:type="gramEnd"/>
      <w:r w:rsidRPr="00AB78E0">
        <w:t xml:space="preserve"> forward chapter email account to personal or work email accounts.</w:t>
      </w:r>
    </w:p>
    <w:p w14:paraId="461C56C4" w14:textId="77777777" w:rsidR="00AB78E0" w:rsidRPr="00AB78E0" w:rsidRDefault="00AB78E0" w:rsidP="00AB78E0">
      <w:pPr>
        <w:pStyle w:val="ListNumber2"/>
        <w:numPr>
          <w:ilvl w:val="3"/>
          <w:numId w:val="9"/>
        </w:numPr>
      </w:pPr>
      <w:r w:rsidRPr="00AB78E0">
        <w:t>Helpful during transition between outgoing &amp; incoming chapter officers each year</w:t>
      </w:r>
    </w:p>
    <w:p w14:paraId="2A4F8D6A" w14:textId="5CF113EC" w:rsidR="00AB78E0" w:rsidRDefault="00AB78E0" w:rsidP="00AB78E0">
      <w:pPr>
        <w:pStyle w:val="ListNumber2"/>
        <w:numPr>
          <w:ilvl w:val="3"/>
          <w:numId w:val="9"/>
        </w:numPr>
      </w:pPr>
      <w:r w:rsidRPr="00AB78E0">
        <w:t xml:space="preserve">Log Into: </w:t>
      </w:r>
      <w:hyperlink r:id="rId13" w:history="1">
        <w:r w:rsidRPr="00AB78E0">
          <w:rPr>
            <w:rStyle w:val="Hyperlink"/>
            <w:rFonts w:asciiTheme="minorHAnsi" w:hAnsiTheme="minorHAnsi"/>
          </w:rPr>
          <w:t>https://ded5439.inmotionhosting.com:2096/</w:t>
        </w:r>
      </w:hyperlink>
    </w:p>
    <w:p w14:paraId="48D17487" w14:textId="5ED418ED" w:rsidR="00691AC6" w:rsidRDefault="00691AC6" w:rsidP="00AB78E0">
      <w:pPr>
        <w:pStyle w:val="ListNumber2"/>
        <w:numPr>
          <w:ilvl w:val="3"/>
          <w:numId w:val="9"/>
        </w:numPr>
      </w:pPr>
      <w:r>
        <w:t xml:space="preserve">Helps with </w:t>
      </w:r>
      <w:r w:rsidR="0033761C">
        <w:t>ph</w:t>
      </w:r>
      <w:r>
        <w:t>ishing, scam</w:t>
      </w:r>
      <w:r w:rsidR="00F02A0D">
        <w:t xml:space="preserve">s.   </w:t>
      </w:r>
    </w:p>
    <w:p w14:paraId="206088C2" w14:textId="0F3C7D0D" w:rsidR="00931B28" w:rsidRDefault="00931B28" w:rsidP="00AB78E0">
      <w:pPr>
        <w:pStyle w:val="ListNumber2"/>
        <w:numPr>
          <w:ilvl w:val="3"/>
          <w:numId w:val="9"/>
        </w:numPr>
      </w:pPr>
      <w:r>
        <w:t xml:space="preserve">Do not respond to phishing or scams, it affects all ASSP emails.  </w:t>
      </w:r>
    </w:p>
    <w:p w14:paraId="7CC69539" w14:textId="7B493B5B" w:rsidR="00931B28" w:rsidRDefault="00931B28" w:rsidP="00AB78E0">
      <w:pPr>
        <w:pStyle w:val="ListNumber2"/>
        <w:numPr>
          <w:ilvl w:val="3"/>
          <w:numId w:val="9"/>
        </w:numPr>
      </w:pPr>
      <w:r>
        <w:t xml:space="preserve">Using personal emails for blast </w:t>
      </w:r>
      <w:proofErr w:type="gramStart"/>
      <w:r>
        <w:t>out,</w:t>
      </w:r>
      <w:proofErr w:type="gramEnd"/>
      <w:r>
        <w:t xml:space="preserve"> have consequences. </w:t>
      </w:r>
    </w:p>
    <w:p w14:paraId="498B6673" w14:textId="7BF6BAA3" w:rsidR="00895189" w:rsidRDefault="008516D9" w:rsidP="00895189">
      <w:pPr>
        <w:pStyle w:val="ListNumber2"/>
        <w:numPr>
          <w:ilvl w:val="2"/>
          <w:numId w:val="9"/>
        </w:numPr>
      </w:pPr>
      <w:r w:rsidRPr="008516D9">
        <w:t>Magnet Mail/Higher Logic - Chapter Comm</w:t>
      </w:r>
    </w:p>
    <w:p w14:paraId="16E0CFF3" w14:textId="55144D1F" w:rsidR="001E7E64" w:rsidRPr="001E7E64" w:rsidRDefault="001E7E64" w:rsidP="008516D9">
      <w:pPr>
        <w:pStyle w:val="ListNumber2"/>
        <w:numPr>
          <w:ilvl w:val="3"/>
          <w:numId w:val="9"/>
        </w:numPr>
        <w:rPr>
          <w:sz w:val="22"/>
          <w:szCs w:val="22"/>
        </w:rPr>
      </w:pPr>
      <w:r w:rsidRPr="001E7E64">
        <w:rPr>
          <w:sz w:val="22"/>
          <w:szCs w:val="22"/>
        </w:rPr>
        <w:t>For all</w:t>
      </w:r>
      <w:r>
        <w:rPr>
          <w:sz w:val="22"/>
          <w:szCs w:val="22"/>
        </w:rPr>
        <w:t xml:space="preserve"> chapter communications, </w:t>
      </w:r>
      <w:proofErr w:type="gramStart"/>
      <w:r>
        <w:rPr>
          <w:sz w:val="22"/>
          <w:szCs w:val="22"/>
        </w:rPr>
        <w:t>has</w:t>
      </w:r>
      <w:proofErr w:type="gramEnd"/>
      <w:r>
        <w:rPr>
          <w:sz w:val="22"/>
          <w:szCs w:val="22"/>
        </w:rPr>
        <w:t xml:space="preserve"> access to roster and templates/.</w:t>
      </w:r>
    </w:p>
    <w:p w14:paraId="731DC2E6" w14:textId="2AA6FF9E" w:rsidR="008516D9" w:rsidRPr="008516D9" w:rsidRDefault="008516D9" w:rsidP="008516D9">
      <w:pPr>
        <w:pStyle w:val="ListNumber2"/>
        <w:numPr>
          <w:ilvl w:val="3"/>
          <w:numId w:val="9"/>
        </w:numPr>
        <w:rPr>
          <w:color w:val="CC0000"/>
          <w:sz w:val="22"/>
          <w:szCs w:val="22"/>
        </w:rPr>
      </w:pPr>
      <w:r w:rsidRPr="008516D9">
        <w:rPr>
          <w:sz w:val="22"/>
          <w:szCs w:val="22"/>
        </w:rPr>
        <w:t>One account shared among pertinent chapter officers! </w:t>
      </w:r>
    </w:p>
    <w:p w14:paraId="57CAEEAF" w14:textId="77777777" w:rsidR="008516D9" w:rsidRPr="008516D9" w:rsidRDefault="008516D9" w:rsidP="008516D9">
      <w:pPr>
        <w:pStyle w:val="ListNumber2"/>
        <w:numPr>
          <w:ilvl w:val="3"/>
          <w:numId w:val="9"/>
        </w:numPr>
        <w:rPr>
          <w:sz w:val="22"/>
          <w:szCs w:val="22"/>
        </w:rPr>
      </w:pPr>
      <w:r w:rsidRPr="008516D9">
        <w:rPr>
          <w:color w:val="000000"/>
          <w:sz w:val="22"/>
          <w:szCs w:val="22"/>
        </w:rPr>
        <w:t xml:space="preserve">To Access - </w:t>
      </w:r>
      <w:hyperlink r:id="rId14" w:history="1">
        <w:r w:rsidRPr="008516D9">
          <w:rPr>
            <w:rStyle w:val="Hyperlink"/>
            <w:rFonts w:ascii="Open Sans" w:hAnsi="Open Sans" w:cs="Open Sans"/>
            <w:color w:val="2998E3"/>
            <w:sz w:val="22"/>
            <w:szCs w:val="22"/>
          </w:rPr>
          <w:t>http://www.magnetmail.net</w:t>
        </w:r>
      </w:hyperlink>
      <w:r w:rsidRPr="008516D9">
        <w:rPr>
          <w:color w:val="000000"/>
          <w:sz w:val="22"/>
          <w:szCs w:val="22"/>
        </w:rPr>
        <w:t> </w:t>
      </w:r>
    </w:p>
    <w:p w14:paraId="1F33969A" w14:textId="7EEDA781" w:rsidR="008516D9" w:rsidRPr="008516D9" w:rsidRDefault="003010EA" w:rsidP="006D61AB">
      <w:pPr>
        <w:pStyle w:val="ListNumber2"/>
        <w:numPr>
          <w:ilvl w:val="2"/>
          <w:numId w:val="9"/>
        </w:numPr>
        <w:rPr>
          <w:color w:val="CC0000"/>
          <w:sz w:val="22"/>
          <w:szCs w:val="22"/>
        </w:rPr>
      </w:pPr>
      <w:r>
        <w:rPr>
          <w:sz w:val="22"/>
          <w:szCs w:val="22"/>
        </w:rPr>
        <w:t>Social Media Platforms</w:t>
      </w:r>
    </w:p>
    <w:p w14:paraId="1ABED825" w14:textId="77777777" w:rsidR="006D61AB" w:rsidRPr="006D61AB" w:rsidRDefault="006D61AB" w:rsidP="006D61AB">
      <w:pPr>
        <w:pStyle w:val="ListNumber2"/>
        <w:numPr>
          <w:ilvl w:val="3"/>
          <w:numId w:val="9"/>
        </w:numPr>
      </w:pPr>
      <w:r w:rsidRPr="006D61AB">
        <w:t>Social media accounts are not created/managed as part of your web hosting package. Here are some basic guidelines:</w:t>
      </w:r>
    </w:p>
    <w:p w14:paraId="2676B712" w14:textId="77777777" w:rsidR="006D61AB" w:rsidRPr="006D61AB" w:rsidRDefault="006D61AB" w:rsidP="006D61AB">
      <w:pPr>
        <w:pStyle w:val="ListNumber2"/>
        <w:numPr>
          <w:ilvl w:val="3"/>
          <w:numId w:val="9"/>
        </w:numPr>
      </w:pPr>
      <w:r w:rsidRPr="006D61AB">
        <w:t>Create accounts as business/company pages. This allows you to post messages from the Magnet Mail and chapter website dashboard.</w:t>
      </w:r>
    </w:p>
    <w:p w14:paraId="3359E6C9" w14:textId="77777777" w:rsidR="006D61AB" w:rsidRPr="006D61AB" w:rsidRDefault="006D61AB" w:rsidP="006D61AB">
      <w:pPr>
        <w:pStyle w:val="ListNumber2"/>
        <w:numPr>
          <w:ilvl w:val="3"/>
          <w:numId w:val="9"/>
        </w:numPr>
      </w:pPr>
      <w:r w:rsidRPr="006D61AB">
        <w:lastRenderedPageBreak/>
        <w:t xml:space="preserve">Use a chapter email address, like chapter </w:t>
      </w:r>
      <w:proofErr w:type="spellStart"/>
      <w:r w:rsidRPr="006D61AB">
        <w:t>gmail</w:t>
      </w:r>
      <w:proofErr w:type="spellEnd"/>
      <w:r w:rsidRPr="006D61AB">
        <w:t xml:space="preserve"> address or </w:t>
      </w:r>
      <w:proofErr w:type="spellStart"/>
      <w:r w:rsidRPr="006D61AB">
        <w:t>inmotion</w:t>
      </w:r>
      <w:proofErr w:type="spellEnd"/>
      <w:r w:rsidRPr="006D61AB">
        <w:t xml:space="preserve"> address such as </w:t>
      </w:r>
      <w:hyperlink r:id="rId15" w:history="1">
        <w:r w:rsidRPr="006D61AB">
          <w:rPr>
            <w:rStyle w:val="Hyperlink"/>
            <w:rFonts w:asciiTheme="minorHAnsi" w:hAnsiTheme="minorHAnsi"/>
          </w:rPr>
          <w:t>updates@chapter.assp.org</w:t>
        </w:r>
      </w:hyperlink>
      <w:r w:rsidRPr="006D61AB">
        <w:t>, to create the accounts. This will create a smooth transition</w:t>
      </w:r>
    </w:p>
    <w:p w14:paraId="23B00699" w14:textId="5DCD6A9F" w:rsidR="006D61AB" w:rsidRPr="006D61AB" w:rsidRDefault="006D61AB" w:rsidP="006D61AB">
      <w:pPr>
        <w:pStyle w:val="ListNumber2"/>
        <w:numPr>
          <w:ilvl w:val="3"/>
          <w:numId w:val="9"/>
        </w:numPr>
      </w:pPr>
      <w:r w:rsidRPr="006D61AB">
        <w:t>Visit society page to download your social media banners and chapter’s logo in high resolution format</w:t>
      </w:r>
    </w:p>
    <w:p w14:paraId="32F9E04B" w14:textId="77777777" w:rsidR="006D61AB" w:rsidRPr="006D61AB" w:rsidRDefault="006D61AB" w:rsidP="006D61AB">
      <w:pPr>
        <w:pStyle w:val="ListNumber2"/>
        <w:numPr>
          <w:ilvl w:val="3"/>
          <w:numId w:val="9"/>
        </w:numPr>
      </w:pPr>
      <w:r w:rsidRPr="006D61AB">
        <w:rPr>
          <w:b/>
          <w:bCs/>
        </w:rPr>
        <w:t xml:space="preserve">ASSP HOME &gt; MEMBERSHIP &gt; COMMUNITY LEADER RESOURCES &gt; CHAPTERS &gt; CHAPTER COMMUNICATIONS </w:t>
      </w:r>
    </w:p>
    <w:p w14:paraId="1C4AB316" w14:textId="77777777" w:rsidR="00857907" w:rsidRDefault="00A83775" w:rsidP="00857907">
      <w:pPr>
        <w:pStyle w:val="ListNumber2"/>
        <w:numPr>
          <w:ilvl w:val="2"/>
          <w:numId w:val="9"/>
        </w:numPr>
      </w:pPr>
      <w:r w:rsidRPr="00A83775">
        <w:t>Social Media Best Practices</w:t>
      </w:r>
    </w:p>
    <w:p w14:paraId="63CF1D3D" w14:textId="77777777" w:rsidR="00857907" w:rsidRDefault="00857907" w:rsidP="00857907">
      <w:pPr>
        <w:pStyle w:val="ListNumber2"/>
        <w:numPr>
          <w:ilvl w:val="3"/>
          <w:numId w:val="9"/>
        </w:numPr>
      </w:pPr>
      <w:r w:rsidRPr="00857907">
        <w:t>Be consistent in posting and responding to posts so members know the group/page is an active space to connect. Look for member engagement through likes, shares, comments and posts on a regular basis.</w:t>
      </w:r>
    </w:p>
    <w:p w14:paraId="42808DF2" w14:textId="77777777" w:rsidR="00857907" w:rsidRDefault="00857907" w:rsidP="00857907">
      <w:pPr>
        <w:pStyle w:val="ListNumber2"/>
        <w:numPr>
          <w:ilvl w:val="3"/>
          <w:numId w:val="9"/>
        </w:numPr>
      </w:pPr>
      <w:r w:rsidRPr="00857907">
        <w:t xml:space="preserve">Leverage a content calendar to plan your posts and keep your team organized. Include the messaging, who is responsible for making the post and other relevant information like links or hashtags. Aim for at least 1 - 2 leader-initiated posts per week. </w:t>
      </w:r>
    </w:p>
    <w:p w14:paraId="03D3DDD1" w14:textId="77777777" w:rsidR="00857907" w:rsidRDefault="00857907" w:rsidP="00857907">
      <w:pPr>
        <w:pStyle w:val="ListNumber2"/>
        <w:numPr>
          <w:ilvl w:val="3"/>
          <w:numId w:val="9"/>
        </w:numPr>
      </w:pPr>
      <w:proofErr w:type="gramStart"/>
      <w:r w:rsidRPr="00857907">
        <w:t>#Hashtags Hashtags</w:t>
      </w:r>
      <w:proofErr w:type="gramEnd"/>
      <w:r w:rsidRPr="00857907">
        <w:t xml:space="preserve"> are used to track topics and events across platforms. Twitter is the best place to use them. For example, you can follow Safety 2025 at #Safety2025. The conversation about #Safety2025 has already begun. Hashtags are a great tool, but #don’t #overuse #them, #because #it’s #silly.</w:t>
      </w:r>
    </w:p>
    <w:p w14:paraId="3FF80CB5" w14:textId="74361BB0" w:rsidR="00857907" w:rsidRPr="00857907" w:rsidRDefault="00857907" w:rsidP="00857907">
      <w:pPr>
        <w:pStyle w:val="ListNumber2"/>
        <w:numPr>
          <w:ilvl w:val="3"/>
          <w:numId w:val="9"/>
        </w:numPr>
      </w:pPr>
      <w:r w:rsidRPr="00857907">
        <w:t xml:space="preserve">Use </w:t>
      </w:r>
      <w:proofErr w:type="gramStart"/>
      <w:r w:rsidRPr="00857907">
        <w:t>Social Media</w:t>
      </w:r>
      <w:proofErr w:type="gramEnd"/>
      <w:r w:rsidRPr="00857907">
        <w:t xml:space="preserve"> to engage your membership </w:t>
      </w:r>
      <w:r w:rsidR="004B0F97">
        <w:t>–</w:t>
      </w:r>
      <w:r w:rsidRPr="00857907">
        <w:t xml:space="preserve"> links to newsletters, survey’s, event information/sign up</w:t>
      </w:r>
    </w:p>
    <w:p w14:paraId="31662D27" w14:textId="0D863142" w:rsidR="00A83775" w:rsidRDefault="004B0F97" w:rsidP="00857907">
      <w:pPr>
        <w:pStyle w:val="ListNumber2"/>
        <w:numPr>
          <w:ilvl w:val="3"/>
          <w:numId w:val="9"/>
        </w:numPr>
      </w:pPr>
      <w:r>
        <w:t xml:space="preserve">Guide to social media:  </w:t>
      </w:r>
      <w:hyperlink r:id="rId16" w:history="1">
        <w:r w:rsidRPr="006F116E">
          <w:rPr>
            <w:rStyle w:val="Hyperlink"/>
            <w:rFonts w:asciiTheme="minorHAnsi" w:hAnsiTheme="minorHAnsi"/>
          </w:rPr>
          <w:t>https://www.assp.org/docs/default-source/community-leader-resources/chapter-documents/assp-social-media-guidelinese0ca97a2d30c682b82ddff00008da7ce.pdf?sfvrsn=f6c6ff47_0</w:t>
        </w:r>
      </w:hyperlink>
    </w:p>
    <w:p w14:paraId="7557C05B" w14:textId="77777777" w:rsidR="00F96974" w:rsidRDefault="00B15CF8" w:rsidP="005126AC">
      <w:pPr>
        <w:pStyle w:val="ListNumber2"/>
        <w:numPr>
          <w:ilvl w:val="3"/>
          <w:numId w:val="9"/>
        </w:numPr>
      </w:pPr>
      <w:r>
        <w:t>By showing up to events, place a disclosure on registration about pictures being</w:t>
      </w:r>
      <w:r w:rsidR="005126AC">
        <w:t xml:space="preserve"> </w:t>
      </w:r>
      <w:r>
        <w:t xml:space="preserve">used on social media.   </w:t>
      </w:r>
    </w:p>
    <w:p w14:paraId="7A81EC5E" w14:textId="64B7AC3E" w:rsidR="001C6FBF" w:rsidRDefault="00970A46" w:rsidP="00F96974">
      <w:pPr>
        <w:pStyle w:val="ListNumber2"/>
        <w:numPr>
          <w:ilvl w:val="2"/>
          <w:numId w:val="9"/>
        </w:numPr>
      </w:pPr>
      <w:r>
        <w:t xml:space="preserve">Survey – </w:t>
      </w:r>
      <w:proofErr w:type="spellStart"/>
      <w:r>
        <w:t>Crowdsignal</w:t>
      </w:r>
      <w:proofErr w:type="spellEnd"/>
      <w:r>
        <w:t xml:space="preserve"> </w:t>
      </w:r>
    </w:p>
    <w:p w14:paraId="791E11AB" w14:textId="0E846C67" w:rsidR="00F96974" w:rsidRDefault="00F96974" w:rsidP="00F96974">
      <w:pPr>
        <w:pStyle w:val="ListNumber2"/>
        <w:numPr>
          <w:ilvl w:val="3"/>
          <w:numId w:val="9"/>
        </w:numPr>
      </w:pPr>
      <w:r>
        <w:lastRenderedPageBreak/>
        <w:t>Surveys can provide information to help your chapter plan its year. Surveys are an effective way to invite your chapter members to communicate and share feedback. An annual survey can help you understand whether your chapter is meeting members' needs (e.g., meeting locations, program content).</w:t>
      </w:r>
    </w:p>
    <w:p w14:paraId="0EDBBE49" w14:textId="1198CDC7" w:rsidR="00F96974" w:rsidRDefault="00F96974" w:rsidP="00F96974">
      <w:pPr>
        <w:pStyle w:val="ListNumber2"/>
        <w:numPr>
          <w:ilvl w:val="3"/>
          <w:numId w:val="9"/>
        </w:numPr>
      </w:pPr>
      <w:r>
        <w:t>We also encourage you to conduct a short poll after each chapter meeting. This can indicate whether the content met members' needs and expectations, including educational outcomes; help you gauge the speaker's quality; and allow members to rate the meeting's timing and location.</w:t>
      </w:r>
    </w:p>
    <w:p w14:paraId="5A524170" w14:textId="77777777" w:rsidR="00C50408" w:rsidRPr="00C50408" w:rsidRDefault="00C50408" w:rsidP="00C50408">
      <w:pPr>
        <w:pStyle w:val="ListNumber2"/>
        <w:numPr>
          <w:ilvl w:val="2"/>
          <w:numId w:val="9"/>
        </w:numPr>
        <w:rPr>
          <w:rFonts w:ascii="Times New Roman" w:hAnsi="Times New Roman"/>
        </w:rPr>
      </w:pPr>
      <w:r w:rsidRPr="00C50408">
        <w:t>Chapter Document Storage</w:t>
      </w:r>
    </w:p>
    <w:p w14:paraId="7CBACB56" w14:textId="77777777" w:rsidR="0082642F" w:rsidRPr="0082642F" w:rsidRDefault="0082642F" w:rsidP="0082642F">
      <w:pPr>
        <w:pStyle w:val="ListNumber2"/>
        <w:numPr>
          <w:ilvl w:val="3"/>
          <w:numId w:val="9"/>
        </w:numPr>
      </w:pPr>
      <w:r w:rsidRPr="0082642F">
        <w:t>Society-Provided Google Drive</w:t>
      </w:r>
    </w:p>
    <w:p w14:paraId="251797A8" w14:textId="77777777" w:rsidR="0082642F" w:rsidRPr="0082642F" w:rsidRDefault="0082642F" w:rsidP="0082642F">
      <w:pPr>
        <w:pStyle w:val="ListNumber2"/>
        <w:numPr>
          <w:ilvl w:val="4"/>
          <w:numId w:val="9"/>
        </w:numPr>
      </w:pPr>
      <w:r w:rsidRPr="0082642F">
        <w:t>15GB</w:t>
      </w:r>
    </w:p>
    <w:p w14:paraId="7CD4022B" w14:textId="77777777" w:rsidR="0082642F" w:rsidRDefault="0082642F" w:rsidP="0082642F">
      <w:pPr>
        <w:pStyle w:val="ListNumber2"/>
        <w:numPr>
          <w:ilvl w:val="4"/>
          <w:numId w:val="9"/>
        </w:numPr>
      </w:pPr>
      <w:r w:rsidRPr="0082642F">
        <w:t>Upgradable as needed (chapter paid)</w:t>
      </w:r>
    </w:p>
    <w:p w14:paraId="55DBC485" w14:textId="2DB466AF" w:rsidR="0082642F" w:rsidRPr="0082642F" w:rsidRDefault="0082642F" w:rsidP="0082642F">
      <w:pPr>
        <w:pStyle w:val="ListNumber2"/>
        <w:numPr>
          <w:ilvl w:val="3"/>
          <w:numId w:val="9"/>
        </w:numPr>
      </w:pPr>
      <w:r>
        <w:t>A</w:t>
      </w:r>
      <w:r w:rsidRPr="0082642F">
        <w:t>llows for Cloud-Based storage of chapter documents (and possibly other things):</w:t>
      </w:r>
    </w:p>
    <w:p w14:paraId="6B0EF6D5" w14:textId="77777777" w:rsidR="0082642F" w:rsidRPr="0082642F" w:rsidRDefault="0082642F" w:rsidP="0082642F">
      <w:pPr>
        <w:pStyle w:val="ListNumber2"/>
        <w:numPr>
          <w:ilvl w:val="4"/>
          <w:numId w:val="9"/>
        </w:numPr>
      </w:pPr>
      <w:r w:rsidRPr="0082642F">
        <w:t>Chapter By-Laws</w:t>
      </w:r>
    </w:p>
    <w:p w14:paraId="38204563" w14:textId="77777777" w:rsidR="0082642F" w:rsidRPr="0082642F" w:rsidRDefault="0082642F" w:rsidP="0082642F">
      <w:pPr>
        <w:pStyle w:val="ListNumber2"/>
        <w:numPr>
          <w:ilvl w:val="4"/>
          <w:numId w:val="9"/>
        </w:numPr>
      </w:pPr>
      <w:r w:rsidRPr="0082642F">
        <w:t>Financial Records</w:t>
      </w:r>
    </w:p>
    <w:p w14:paraId="4912B21E" w14:textId="77777777" w:rsidR="0082642F" w:rsidRPr="0082642F" w:rsidRDefault="0082642F" w:rsidP="0082642F">
      <w:pPr>
        <w:pStyle w:val="ListNumber2"/>
        <w:numPr>
          <w:ilvl w:val="4"/>
          <w:numId w:val="9"/>
        </w:numPr>
      </w:pPr>
      <w:r w:rsidRPr="0082642F">
        <w:t>Chapter Meeting Minutes</w:t>
      </w:r>
    </w:p>
    <w:p w14:paraId="6D4809DA" w14:textId="77777777" w:rsidR="0082642F" w:rsidRPr="0082642F" w:rsidRDefault="0082642F" w:rsidP="0082642F">
      <w:pPr>
        <w:pStyle w:val="ListNumber2"/>
        <w:numPr>
          <w:ilvl w:val="4"/>
          <w:numId w:val="9"/>
        </w:numPr>
      </w:pPr>
      <w:r w:rsidRPr="0082642F">
        <w:t>COMT Tracker</w:t>
      </w:r>
    </w:p>
    <w:p w14:paraId="7FAEF20B" w14:textId="77777777" w:rsidR="0082642F" w:rsidRPr="0082642F" w:rsidRDefault="0082642F" w:rsidP="0082642F">
      <w:pPr>
        <w:pStyle w:val="ListNumber2"/>
        <w:numPr>
          <w:ilvl w:val="4"/>
          <w:numId w:val="9"/>
        </w:numPr>
      </w:pPr>
      <w:r w:rsidRPr="0082642F">
        <w:t>Agendas</w:t>
      </w:r>
    </w:p>
    <w:p w14:paraId="758887F4" w14:textId="77777777" w:rsidR="0082642F" w:rsidRPr="0082642F" w:rsidRDefault="0082642F" w:rsidP="0082642F">
      <w:pPr>
        <w:pStyle w:val="ListNumber2"/>
        <w:numPr>
          <w:ilvl w:val="4"/>
          <w:numId w:val="9"/>
        </w:numPr>
      </w:pPr>
      <w:r w:rsidRPr="0082642F">
        <w:t>Presentations</w:t>
      </w:r>
    </w:p>
    <w:p w14:paraId="0F90B75E" w14:textId="77777777" w:rsidR="009A23A3" w:rsidRDefault="009A23A3" w:rsidP="009A23A3">
      <w:pPr>
        <w:pStyle w:val="ListNumber2"/>
        <w:numPr>
          <w:ilvl w:val="2"/>
          <w:numId w:val="9"/>
        </w:numPr>
        <w:spacing w:line="240" w:lineRule="auto"/>
      </w:pPr>
      <w:r w:rsidRPr="009A23A3">
        <w:t>Virtual Meetings &amp; Resources</w:t>
      </w:r>
    </w:p>
    <w:p w14:paraId="70107DC2" w14:textId="77777777" w:rsidR="00B412BB" w:rsidRPr="00B412BB" w:rsidRDefault="00B412BB" w:rsidP="00772B9E">
      <w:pPr>
        <w:pStyle w:val="ListNumber2"/>
        <w:numPr>
          <w:ilvl w:val="3"/>
          <w:numId w:val="9"/>
        </w:numPr>
        <w:rPr>
          <w:color w:val="006435"/>
        </w:rPr>
      </w:pPr>
      <w:r w:rsidRPr="00B412BB">
        <w:t xml:space="preserve">It is highly recommended that your chapter </w:t>
      </w:r>
      <w:proofErr w:type="gramStart"/>
      <w:r w:rsidRPr="00B412BB">
        <w:t>purchase</w:t>
      </w:r>
      <w:proofErr w:type="gramEnd"/>
      <w:r w:rsidRPr="00B412BB">
        <w:t xml:space="preserve"> some form of platform to run virtual meetings with your members.</w:t>
      </w:r>
    </w:p>
    <w:p w14:paraId="33839B2F" w14:textId="786905CD" w:rsidR="00B412BB" w:rsidRPr="00832771" w:rsidRDefault="00B412BB" w:rsidP="00772B9E">
      <w:pPr>
        <w:pStyle w:val="ListNumber2"/>
        <w:numPr>
          <w:ilvl w:val="3"/>
          <w:numId w:val="9"/>
        </w:numPr>
        <w:rPr>
          <w:color w:val="006435"/>
        </w:rPr>
      </w:pPr>
      <w:r w:rsidRPr="00B412BB">
        <w:t xml:space="preserve">Provides opportunity to interact with all chapter members &amp; gives options for members to attend meetings. </w:t>
      </w:r>
    </w:p>
    <w:p w14:paraId="065D5C33" w14:textId="68E5CED3" w:rsidR="00832771" w:rsidRPr="00B412BB" w:rsidRDefault="00832771" w:rsidP="00772B9E">
      <w:pPr>
        <w:pStyle w:val="ListNumber2"/>
        <w:numPr>
          <w:ilvl w:val="3"/>
          <w:numId w:val="9"/>
        </w:numPr>
        <w:rPr>
          <w:color w:val="006435"/>
        </w:rPr>
      </w:pPr>
      <w:r>
        <w:lastRenderedPageBreak/>
        <w:t>Zoom</w:t>
      </w:r>
      <w:proofErr w:type="gramStart"/>
      <w:r>
        <w:t>:  $</w:t>
      </w:r>
      <w:proofErr w:type="gramEnd"/>
      <w:r>
        <w:t xml:space="preserve">200/yr, </w:t>
      </w:r>
      <w:proofErr w:type="spellStart"/>
      <w:r>
        <w:t>GoToWebinar</w:t>
      </w:r>
      <w:proofErr w:type="spellEnd"/>
      <w:r>
        <w:t xml:space="preserve">: $99-$199/yr, </w:t>
      </w:r>
      <w:r w:rsidR="006F0AEA">
        <w:t>Google meet, Webex, Microsoft Teams</w:t>
      </w:r>
    </w:p>
    <w:p w14:paraId="337FF816" w14:textId="77777777" w:rsidR="00F3612C" w:rsidRDefault="00C16389" w:rsidP="00B412BB">
      <w:pPr>
        <w:pStyle w:val="ListNumber2"/>
        <w:numPr>
          <w:ilvl w:val="2"/>
          <w:numId w:val="9"/>
        </w:numPr>
        <w:spacing w:line="240" w:lineRule="auto"/>
      </w:pPr>
      <w:r w:rsidRPr="003174EA">
        <w:rPr>
          <w:color w:val="FF0000"/>
        </w:rPr>
        <w:t>Request for website</w:t>
      </w:r>
      <w:proofErr w:type="gramStart"/>
      <w:r>
        <w:t>:  best</w:t>
      </w:r>
      <w:proofErr w:type="gramEnd"/>
      <w:r>
        <w:t xml:space="preserve"> practices and point of contact</w:t>
      </w:r>
      <w:r w:rsidR="003174EA">
        <w:t xml:space="preserve"> on website</w:t>
      </w:r>
      <w:r>
        <w:t>.  Chapter/section leaders in community</w:t>
      </w:r>
      <w:r w:rsidR="0041082B">
        <w:t xml:space="preserve"> forum</w:t>
      </w:r>
      <w:r>
        <w:t xml:space="preserve"> </w:t>
      </w:r>
      <w:proofErr w:type="gramStart"/>
      <w:r w:rsidR="003174EA">
        <w:t>is</w:t>
      </w:r>
      <w:proofErr w:type="gramEnd"/>
      <w:r w:rsidR="003174EA">
        <w:t xml:space="preserve"> a resource.  </w:t>
      </w:r>
    </w:p>
    <w:p w14:paraId="07FA4E15" w14:textId="7676D2C9" w:rsidR="009A23A3" w:rsidRDefault="00F15C9C" w:rsidP="00B412BB">
      <w:pPr>
        <w:pStyle w:val="ListNumber2"/>
        <w:numPr>
          <w:ilvl w:val="2"/>
          <w:numId w:val="9"/>
        </w:numPr>
        <w:spacing w:line="240" w:lineRule="auto"/>
      </w:pPr>
      <w:r w:rsidRPr="00F15C9C">
        <w:t>Society Community Site</w:t>
      </w:r>
      <w:r w:rsidR="003174EA" w:rsidRPr="00F15C9C">
        <w:t xml:space="preserve"> </w:t>
      </w:r>
    </w:p>
    <w:p w14:paraId="1D4F8612" w14:textId="77777777" w:rsidR="00F15C9C" w:rsidRPr="00F15C9C" w:rsidRDefault="00F15C9C" w:rsidP="00F15C9C">
      <w:pPr>
        <w:pStyle w:val="ListNumber2"/>
        <w:numPr>
          <w:ilvl w:val="3"/>
          <w:numId w:val="9"/>
        </w:numPr>
        <w:rPr>
          <w:sz w:val="22"/>
          <w:szCs w:val="22"/>
        </w:rPr>
      </w:pPr>
      <w:hyperlink r:id="rId17" w:history="1">
        <w:r w:rsidRPr="00F15C9C">
          <w:rPr>
            <w:rStyle w:val="Hyperlink"/>
            <w:rFonts w:ascii="Arial" w:hAnsi="Arial" w:cs="Arial"/>
            <w:color w:val="2998E3"/>
            <w:sz w:val="22"/>
            <w:szCs w:val="22"/>
          </w:rPr>
          <w:t>community.assp.org</w:t>
        </w:r>
      </w:hyperlink>
    </w:p>
    <w:p w14:paraId="0ED72E9E" w14:textId="77777777" w:rsidR="00F15C9C" w:rsidRPr="00F15C9C" w:rsidRDefault="00F15C9C" w:rsidP="00F15C9C">
      <w:pPr>
        <w:pStyle w:val="ListNumber2"/>
        <w:numPr>
          <w:ilvl w:val="3"/>
          <w:numId w:val="9"/>
        </w:numPr>
        <w:rPr>
          <w:color w:val="006435"/>
          <w:sz w:val="22"/>
          <w:szCs w:val="22"/>
        </w:rPr>
      </w:pPr>
      <w:r w:rsidRPr="00F15C9C">
        <w:rPr>
          <w:sz w:val="22"/>
          <w:szCs w:val="22"/>
        </w:rPr>
        <w:t>Join the general discussion forums and participate in the forums for the practice specialty and other common interest groups they belong to.</w:t>
      </w:r>
    </w:p>
    <w:p w14:paraId="70242136" w14:textId="77777777" w:rsidR="00F15C9C" w:rsidRPr="00F15C9C" w:rsidRDefault="00F15C9C" w:rsidP="00F15C9C">
      <w:pPr>
        <w:pStyle w:val="ListNumber2"/>
        <w:numPr>
          <w:ilvl w:val="3"/>
          <w:numId w:val="9"/>
        </w:numPr>
        <w:rPr>
          <w:color w:val="006435"/>
          <w:sz w:val="22"/>
          <w:szCs w:val="22"/>
        </w:rPr>
      </w:pPr>
      <w:r w:rsidRPr="00F15C9C">
        <w:rPr>
          <w:sz w:val="22"/>
          <w:szCs w:val="22"/>
        </w:rPr>
        <w:t>Can connect with other chapter leaders to ask questions and share best practices in the chapter and section leader group</w:t>
      </w:r>
    </w:p>
    <w:p w14:paraId="6017503E" w14:textId="214A0834" w:rsidR="00F15C9C" w:rsidRDefault="009E1A31" w:rsidP="009E1A31">
      <w:pPr>
        <w:pStyle w:val="ListNumber2"/>
        <w:numPr>
          <w:ilvl w:val="2"/>
          <w:numId w:val="9"/>
        </w:numPr>
      </w:pPr>
      <w:r>
        <w:t>Roster access</w:t>
      </w:r>
      <w:proofErr w:type="gramStart"/>
      <w:r>
        <w:t>:  Arielle</w:t>
      </w:r>
      <w:proofErr w:type="gramEnd"/>
      <w:r>
        <w:t xml:space="preserve"> discussing directions for new roster access.  Email came from communities.assp.org with detailed instructions. </w:t>
      </w:r>
      <w:r w:rsidR="006B758B">
        <w:t xml:space="preserve"> Shared password and share with leadership teams</w:t>
      </w:r>
      <w:r w:rsidR="00EF011B">
        <w:t xml:space="preserve">.   Make sure you </w:t>
      </w:r>
      <w:proofErr w:type="gramStart"/>
      <w:r w:rsidR="00EF011B">
        <w:t>logout</w:t>
      </w:r>
      <w:proofErr w:type="gramEnd"/>
      <w:r w:rsidR="00EF011B">
        <w:t xml:space="preserve"> close your browser (currently no logout button)</w:t>
      </w:r>
    </w:p>
    <w:p w14:paraId="5AA8B805" w14:textId="15B75AAD" w:rsidR="004D276B" w:rsidRDefault="0048041B" w:rsidP="004D276B">
      <w:pPr>
        <w:pStyle w:val="ListNumber2"/>
      </w:pPr>
      <w:r>
        <w:t xml:space="preserve">Govt Affairs – Monica Netherly </w:t>
      </w:r>
    </w:p>
    <w:p w14:paraId="089A6142" w14:textId="4D1AC15F" w:rsidR="0048041B" w:rsidRDefault="006B1BF6" w:rsidP="0048041B">
      <w:pPr>
        <w:pStyle w:val="ListNumber2"/>
        <w:numPr>
          <w:ilvl w:val="2"/>
          <w:numId w:val="9"/>
        </w:numPr>
      </w:pPr>
      <w:r>
        <w:t>Govt Affairs Committee</w:t>
      </w:r>
    </w:p>
    <w:p w14:paraId="09BB3B7F" w14:textId="77777777" w:rsidR="006B1BF6" w:rsidRPr="006B1BF6" w:rsidRDefault="006B1BF6" w:rsidP="006B1BF6">
      <w:pPr>
        <w:pStyle w:val="ListNumber2"/>
        <w:numPr>
          <w:ilvl w:val="3"/>
          <w:numId w:val="9"/>
        </w:numPr>
        <w:rPr>
          <w:b/>
          <w:bCs/>
        </w:rPr>
      </w:pPr>
      <w:r w:rsidRPr="006B1BF6">
        <w:rPr>
          <w:b/>
          <w:bCs/>
        </w:rPr>
        <w:t>Purpose</w:t>
      </w:r>
      <w:r w:rsidRPr="006B1BF6">
        <w:t>: Influence the regulation, legislation, and development of policy relating to occupational safety and health by building meaningful and collaborative relationships with stakeholders and by engaging ASSP members in governmental affairs activity </w:t>
      </w:r>
    </w:p>
    <w:p w14:paraId="41FEBD84" w14:textId="12F8DF26" w:rsidR="006B1BF6" w:rsidRDefault="00CC2C70" w:rsidP="006B1BF6">
      <w:pPr>
        <w:pStyle w:val="ListNumber2"/>
        <w:numPr>
          <w:ilvl w:val="2"/>
          <w:numId w:val="9"/>
        </w:numPr>
      </w:pPr>
      <w:r>
        <w:t>Govt Affairs liaison</w:t>
      </w:r>
    </w:p>
    <w:p w14:paraId="3D6187E2" w14:textId="77777777" w:rsidR="00CC2C70" w:rsidRPr="00CC2C70" w:rsidRDefault="00CC2C70" w:rsidP="00CC2C70">
      <w:pPr>
        <w:pStyle w:val="ListNumber2"/>
        <w:numPr>
          <w:ilvl w:val="3"/>
          <w:numId w:val="9"/>
        </w:numPr>
        <w:rPr>
          <w:b/>
          <w:bCs/>
        </w:rPr>
      </w:pPr>
      <w:r w:rsidRPr="00CC2C70">
        <w:rPr>
          <w:b/>
          <w:bCs/>
        </w:rPr>
        <w:t>ASSP ARVP Region 1 </w:t>
      </w:r>
    </w:p>
    <w:p w14:paraId="61A6C26A" w14:textId="77777777" w:rsidR="00CC2C70" w:rsidRPr="00CC2C70" w:rsidRDefault="00CC2C70" w:rsidP="00CC2C70">
      <w:pPr>
        <w:pStyle w:val="ListNumber2"/>
        <w:numPr>
          <w:ilvl w:val="4"/>
          <w:numId w:val="9"/>
        </w:numPr>
      </w:pPr>
      <w:r w:rsidRPr="00CC2C70">
        <w:t>Monica Netherly, CIH, CSP </w:t>
      </w:r>
    </w:p>
    <w:p w14:paraId="557D5597" w14:textId="77777777" w:rsidR="00CC2C70" w:rsidRPr="00CC2C70" w:rsidRDefault="00CC2C70" w:rsidP="00CC2C70">
      <w:pPr>
        <w:pStyle w:val="ListNumber2"/>
        <w:numPr>
          <w:ilvl w:val="3"/>
          <w:numId w:val="9"/>
        </w:numPr>
        <w:rPr>
          <w:b/>
          <w:bCs/>
        </w:rPr>
      </w:pPr>
      <w:r w:rsidRPr="00CC2C70">
        <w:rPr>
          <w:b/>
          <w:bCs/>
        </w:rPr>
        <w:t>California</w:t>
      </w:r>
    </w:p>
    <w:p w14:paraId="44497013" w14:textId="77777777" w:rsidR="00CC2C70" w:rsidRPr="00CC2C70" w:rsidRDefault="00CC2C70" w:rsidP="00CC2C70">
      <w:pPr>
        <w:pStyle w:val="ListNumber2"/>
        <w:numPr>
          <w:ilvl w:val="4"/>
          <w:numId w:val="9"/>
        </w:numPr>
      </w:pPr>
      <w:r w:rsidRPr="00CC2C70">
        <w:t>Dawn Langer, CSP – Bakersfield</w:t>
      </w:r>
    </w:p>
    <w:p w14:paraId="505D6A29" w14:textId="77777777" w:rsidR="00CC2C70" w:rsidRPr="00CC2C70" w:rsidRDefault="00CC2C70" w:rsidP="00CC2C70">
      <w:pPr>
        <w:pStyle w:val="ListNumber2"/>
        <w:numPr>
          <w:ilvl w:val="4"/>
          <w:numId w:val="9"/>
        </w:numPr>
      </w:pPr>
      <w:r w:rsidRPr="00CC2C70">
        <w:lastRenderedPageBreak/>
        <w:t>Michael Geyer, P.E., CSP, CIH – Bakersfield</w:t>
      </w:r>
    </w:p>
    <w:p w14:paraId="2ABE77E5" w14:textId="77777777" w:rsidR="00CC2C70" w:rsidRPr="00CC2C70" w:rsidRDefault="00CC2C70" w:rsidP="00CC2C70">
      <w:pPr>
        <w:pStyle w:val="ListNumber2"/>
        <w:numPr>
          <w:ilvl w:val="4"/>
          <w:numId w:val="9"/>
        </w:numPr>
      </w:pPr>
      <w:r w:rsidRPr="00CC2C70">
        <w:t>Krizia Jurczyk, M.S – Long Beach</w:t>
      </w:r>
    </w:p>
    <w:p w14:paraId="680A4D3A" w14:textId="77777777" w:rsidR="00CC2C70" w:rsidRPr="00CC2C70" w:rsidRDefault="00CC2C70" w:rsidP="00CC2C70">
      <w:pPr>
        <w:pStyle w:val="ListNumber2"/>
        <w:numPr>
          <w:ilvl w:val="4"/>
          <w:numId w:val="9"/>
        </w:numPr>
      </w:pPr>
      <w:r w:rsidRPr="00CC2C70">
        <w:t>Monica Netherly, CSP, CIH – San Diego</w:t>
      </w:r>
    </w:p>
    <w:p w14:paraId="6E419D62" w14:textId="77777777" w:rsidR="00CC2C70" w:rsidRPr="00CC2C70" w:rsidRDefault="00CC2C70" w:rsidP="00CC2C70">
      <w:pPr>
        <w:pStyle w:val="ListNumber2"/>
        <w:numPr>
          <w:ilvl w:val="4"/>
          <w:numId w:val="9"/>
        </w:numPr>
      </w:pPr>
      <w:r w:rsidRPr="00CC2C70">
        <w:t>Mark S. Stone, CSP, CIH – San Francisco</w:t>
      </w:r>
    </w:p>
    <w:p w14:paraId="663FA758" w14:textId="77777777" w:rsidR="00CC2C70" w:rsidRPr="00CC2C70" w:rsidRDefault="00CC2C70" w:rsidP="00CC2C70">
      <w:pPr>
        <w:pStyle w:val="ListNumber2"/>
        <w:numPr>
          <w:ilvl w:val="4"/>
          <w:numId w:val="9"/>
        </w:numPr>
      </w:pPr>
      <w:r w:rsidRPr="00CC2C70">
        <w:t>Richard M. Warner, CSP, CIH – Orange County</w:t>
      </w:r>
    </w:p>
    <w:p w14:paraId="3303C6CB" w14:textId="77777777" w:rsidR="00CC2C70" w:rsidRPr="00CC2C70" w:rsidRDefault="00CC2C70" w:rsidP="00CC2C70">
      <w:pPr>
        <w:pStyle w:val="ListNumber2"/>
        <w:numPr>
          <w:ilvl w:val="3"/>
          <w:numId w:val="9"/>
        </w:numPr>
        <w:rPr>
          <w:b/>
          <w:bCs/>
        </w:rPr>
      </w:pPr>
      <w:r w:rsidRPr="00CC2C70">
        <w:rPr>
          <w:b/>
          <w:bCs/>
        </w:rPr>
        <w:t>Hawaii</w:t>
      </w:r>
    </w:p>
    <w:p w14:paraId="32EE1BD5" w14:textId="77777777" w:rsidR="00CC2C70" w:rsidRPr="00CC2C70" w:rsidRDefault="00CC2C70" w:rsidP="00CC2C70">
      <w:pPr>
        <w:pStyle w:val="ListNumber2"/>
        <w:numPr>
          <w:ilvl w:val="4"/>
          <w:numId w:val="9"/>
        </w:numPr>
      </w:pPr>
      <w:r w:rsidRPr="00CC2C70">
        <w:t xml:space="preserve">Terra Lee Laverty Haehn, CSP, ASP, OHST </w:t>
      </w:r>
      <w:proofErr w:type="gramStart"/>
      <w:r w:rsidRPr="00CC2C70">
        <w:t>–  Hawaii</w:t>
      </w:r>
      <w:proofErr w:type="gramEnd"/>
    </w:p>
    <w:p w14:paraId="73AE9C28" w14:textId="77777777" w:rsidR="00CC2C70" w:rsidRPr="00CC2C70" w:rsidRDefault="00CC2C70" w:rsidP="00CC2C70">
      <w:pPr>
        <w:pStyle w:val="ListNumber2"/>
        <w:numPr>
          <w:ilvl w:val="3"/>
          <w:numId w:val="9"/>
        </w:numPr>
        <w:rPr>
          <w:b/>
          <w:bCs/>
        </w:rPr>
      </w:pPr>
      <w:r w:rsidRPr="00CC2C70">
        <w:rPr>
          <w:b/>
          <w:bCs/>
        </w:rPr>
        <w:t>Oregon </w:t>
      </w:r>
    </w:p>
    <w:p w14:paraId="0CA9AC4F" w14:textId="77777777" w:rsidR="00CC2C70" w:rsidRPr="00CC2C70" w:rsidRDefault="00CC2C70" w:rsidP="00CC2C70">
      <w:pPr>
        <w:pStyle w:val="ListNumber2"/>
        <w:numPr>
          <w:ilvl w:val="4"/>
          <w:numId w:val="9"/>
        </w:numPr>
      </w:pPr>
      <w:r w:rsidRPr="00CC2C70">
        <w:t>Katie Bridges – Cascade </w:t>
      </w:r>
    </w:p>
    <w:p w14:paraId="64441D40" w14:textId="77777777" w:rsidR="00CC2C70" w:rsidRPr="00CC2C70" w:rsidRDefault="00CC2C70" w:rsidP="00CC2C70">
      <w:pPr>
        <w:pStyle w:val="ListNumber2"/>
        <w:numPr>
          <w:ilvl w:val="4"/>
          <w:numId w:val="9"/>
        </w:numPr>
      </w:pPr>
      <w:r w:rsidRPr="00CC2C70">
        <w:t xml:space="preserve">Michael A. Hill, CSP – Southern Oregon  </w:t>
      </w:r>
    </w:p>
    <w:p w14:paraId="318BC446" w14:textId="6BC84003" w:rsidR="00CC2C70" w:rsidRDefault="00023F1B" w:rsidP="006B1BF6">
      <w:pPr>
        <w:pStyle w:val="ListNumber2"/>
        <w:numPr>
          <w:ilvl w:val="2"/>
          <w:numId w:val="9"/>
        </w:numPr>
      </w:pPr>
      <w:r w:rsidRPr="00023F1B">
        <w:t>Government Affairs Chairs</w:t>
      </w:r>
      <w:r>
        <w:t xml:space="preserve"> </w:t>
      </w:r>
      <w:r w:rsidRPr="00023F1B">
        <w:t>Key Responsibilities</w:t>
      </w:r>
    </w:p>
    <w:p w14:paraId="0FAC1214" w14:textId="77777777" w:rsidR="00023F1B" w:rsidRPr="00023F1B" w:rsidRDefault="00023F1B" w:rsidP="00023F1B">
      <w:pPr>
        <w:pStyle w:val="ListNumber2"/>
        <w:numPr>
          <w:ilvl w:val="3"/>
          <w:numId w:val="9"/>
        </w:numPr>
      </w:pPr>
      <w:proofErr w:type="gramStart"/>
      <w:r w:rsidRPr="00023F1B">
        <w:t>Review</w:t>
      </w:r>
      <w:proofErr w:type="gramEnd"/>
      <w:r w:rsidRPr="00023F1B">
        <w:t xml:space="preserve"> Society Guidelines</w:t>
      </w:r>
    </w:p>
    <w:p w14:paraId="573E4E93" w14:textId="77777777" w:rsidR="00023F1B" w:rsidRPr="00023F1B" w:rsidRDefault="00023F1B" w:rsidP="00023F1B">
      <w:pPr>
        <w:pStyle w:val="ListNumber2"/>
        <w:numPr>
          <w:ilvl w:val="3"/>
          <w:numId w:val="9"/>
        </w:numPr>
      </w:pPr>
      <w:r w:rsidRPr="00023F1B">
        <w:t>Monitor Local Issues</w:t>
      </w:r>
    </w:p>
    <w:p w14:paraId="0C5937EB" w14:textId="77777777" w:rsidR="00023F1B" w:rsidRPr="00023F1B" w:rsidRDefault="00023F1B" w:rsidP="00023F1B">
      <w:pPr>
        <w:pStyle w:val="ListNumber2"/>
        <w:numPr>
          <w:ilvl w:val="3"/>
          <w:numId w:val="9"/>
        </w:numPr>
      </w:pPr>
      <w:r w:rsidRPr="00023F1B">
        <w:t>Inform members</w:t>
      </w:r>
    </w:p>
    <w:p w14:paraId="55C2F608" w14:textId="77777777" w:rsidR="00023F1B" w:rsidRPr="00023F1B" w:rsidRDefault="00023F1B" w:rsidP="00023F1B">
      <w:pPr>
        <w:pStyle w:val="ListNumber2"/>
        <w:numPr>
          <w:ilvl w:val="3"/>
          <w:numId w:val="9"/>
        </w:numPr>
      </w:pPr>
      <w:r w:rsidRPr="00023F1B">
        <w:t>Publish articles </w:t>
      </w:r>
    </w:p>
    <w:p w14:paraId="33656B92" w14:textId="77777777" w:rsidR="00023F1B" w:rsidRPr="00023F1B" w:rsidRDefault="00023F1B" w:rsidP="00023F1B">
      <w:pPr>
        <w:pStyle w:val="ListNumber2"/>
        <w:numPr>
          <w:ilvl w:val="3"/>
          <w:numId w:val="9"/>
        </w:numPr>
      </w:pPr>
      <w:r w:rsidRPr="00023F1B">
        <w:t>Encourage Letter Writing</w:t>
      </w:r>
    </w:p>
    <w:p w14:paraId="54DC91A3" w14:textId="77777777" w:rsidR="00023F1B" w:rsidRPr="00023F1B" w:rsidRDefault="00023F1B" w:rsidP="00023F1B">
      <w:pPr>
        <w:pStyle w:val="ListNumber2"/>
        <w:numPr>
          <w:ilvl w:val="3"/>
          <w:numId w:val="9"/>
        </w:numPr>
      </w:pPr>
      <w:r w:rsidRPr="00023F1B">
        <w:t>Focus on Government Relations</w:t>
      </w:r>
    </w:p>
    <w:p w14:paraId="248461A2" w14:textId="55A8CA2C" w:rsidR="00023F1B" w:rsidRDefault="00206E99" w:rsidP="00023F1B">
      <w:pPr>
        <w:pStyle w:val="ListNumber2"/>
        <w:numPr>
          <w:ilvl w:val="2"/>
          <w:numId w:val="9"/>
        </w:numPr>
      </w:pPr>
      <w:r>
        <w:t xml:space="preserve">Govt Affairs Chair Resources </w:t>
      </w:r>
    </w:p>
    <w:p w14:paraId="76F0576E" w14:textId="77777777" w:rsidR="00206E99" w:rsidRPr="00F40E38" w:rsidRDefault="00206E99" w:rsidP="00F40E38">
      <w:pPr>
        <w:pStyle w:val="ListNumber2"/>
        <w:numPr>
          <w:ilvl w:val="3"/>
          <w:numId w:val="9"/>
        </w:numPr>
        <w:rPr>
          <w:sz w:val="22"/>
          <w:szCs w:val="22"/>
        </w:rPr>
      </w:pPr>
      <w:hyperlink r:id="rId18" w:history="1">
        <w:r w:rsidRPr="00F40E38">
          <w:rPr>
            <w:rStyle w:val="Hyperlink"/>
            <w:rFonts w:ascii="Arial" w:hAnsi="Arial" w:cs="Arial"/>
            <w:color w:val="2998E3"/>
            <w:sz w:val="22"/>
            <w:szCs w:val="22"/>
          </w:rPr>
          <w:t>Government Affairs Checklist on How to Impact Public Policy</w:t>
        </w:r>
      </w:hyperlink>
    </w:p>
    <w:p w14:paraId="7D5702A1" w14:textId="77777777" w:rsidR="00206E99" w:rsidRPr="00206E99" w:rsidRDefault="00206E99" w:rsidP="00206E99">
      <w:pPr>
        <w:pStyle w:val="ListNumber2"/>
        <w:numPr>
          <w:ilvl w:val="3"/>
          <w:numId w:val="9"/>
        </w:numPr>
        <w:rPr>
          <w:sz w:val="22"/>
          <w:szCs w:val="22"/>
        </w:rPr>
      </w:pPr>
      <w:hyperlink r:id="rId19" w:history="1">
        <w:r w:rsidRPr="00206E99">
          <w:rPr>
            <w:rStyle w:val="Hyperlink"/>
            <w:rFonts w:ascii="Arial" w:hAnsi="Arial" w:cs="Arial"/>
            <w:color w:val="2998E3"/>
            <w:sz w:val="22"/>
            <w:szCs w:val="22"/>
          </w:rPr>
          <w:t>How to Approach Staffers </w:t>
        </w:r>
      </w:hyperlink>
    </w:p>
    <w:p w14:paraId="0E0CDB71" w14:textId="77777777" w:rsidR="00206E99" w:rsidRPr="00206E99" w:rsidRDefault="00206E99" w:rsidP="00206E99">
      <w:pPr>
        <w:pStyle w:val="ListNumber2"/>
        <w:numPr>
          <w:ilvl w:val="3"/>
          <w:numId w:val="9"/>
        </w:numPr>
        <w:rPr>
          <w:sz w:val="22"/>
          <w:szCs w:val="22"/>
        </w:rPr>
      </w:pPr>
      <w:hyperlink r:id="rId20" w:history="1">
        <w:r w:rsidRPr="00206E99">
          <w:rPr>
            <w:rStyle w:val="Hyperlink"/>
            <w:rFonts w:ascii="Arial" w:hAnsi="Arial" w:cs="Arial"/>
            <w:color w:val="2998E3"/>
            <w:sz w:val="22"/>
            <w:szCs w:val="22"/>
          </w:rPr>
          <w:t>Top Ten Simple Steps to Advocacy Success</w:t>
        </w:r>
      </w:hyperlink>
    </w:p>
    <w:p w14:paraId="1E4B48C2" w14:textId="77777777" w:rsidR="00206E99" w:rsidRPr="00206E99" w:rsidRDefault="00206E99" w:rsidP="00206E99">
      <w:pPr>
        <w:pStyle w:val="ListNumber2"/>
        <w:numPr>
          <w:ilvl w:val="3"/>
          <w:numId w:val="9"/>
        </w:numPr>
        <w:rPr>
          <w:sz w:val="22"/>
          <w:szCs w:val="22"/>
        </w:rPr>
      </w:pPr>
      <w:hyperlink r:id="rId21" w:history="1">
        <w:r w:rsidRPr="00206E99">
          <w:rPr>
            <w:rStyle w:val="Hyperlink"/>
            <w:rFonts w:ascii="Arial" w:hAnsi="Arial" w:cs="Arial"/>
            <w:color w:val="2998E3"/>
            <w:sz w:val="22"/>
            <w:szCs w:val="22"/>
          </w:rPr>
          <w:t xml:space="preserve">ASSP Government Affairs Action Plan </w:t>
        </w:r>
      </w:hyperlink>
    </w:p>
    <w:p w14:paraId="6CC1683F" w14:textId="4DA66427" w:rsidR="00206E99" w:rsidRDefault="00F40E38" w:rsidP="00F40E38">
      <w:pPr>
        <w:pStyle w:val="ListNumber2"/>
        <w:numPr>
          <w:ilvl w:val="2"/>
          <w:numId w:val="9"/>
        </w:numPr>
      </w:pPr>
      <w:r w:rsidRPr="00F40E38">
        <w:t>ASSP Government Affairs Checklist: Top 10 Simple Steps to Advocacy Success</w:t>
      </w:r>
    </w:p>
    <w:p w14:paraId="0E980313" w14:textId="77777777" w:rsidR="006B27F8" w:rsidRPr="006B27F8" w:rsidRDefault="006B27F8" w:rsidP="006B27F8">
      <w:pPr>
        <w:pStyle w:val="ListNumber2"/>
        <w:numPr>
          <w:ilvl w:val="3"/>
          <w:numId w:val="9"/>
        </w:numPr>
      </w:pPr>
      <w:r w:rsidRPr="006B27F8">
        <w:t>Know your elective officials</w:t>
      </w:r>
    </w:p>
    <w:p w14:paraId="78BAB56F" w14:textId="77777777" w:rsidR="006B27F8" w:rsidRPr="006B27F8" w:rsidRDefault="006B27F8" w:rsidP="006B27F8">
      <w:pPr>
        <w:pStyle w:val="ListNumber2"/>
        <w:numPr>
          <w:ilvl w:val="4"/>
          <w:numId w:val="9"/>
        </w:numPr>
      </w:pPr>
      <w:r w:rsidRPr="006B27F8">
        <w:t>Send an introductory email or letter</w:t>
      </w:r>
    </w:p>
    <w:p w14:paraId="2DCF52BE" w14:textId="77777777" w:rsidR="006B27F8" w:rsidRPr="006B27F8" w:rsidRDefault="006B27F8" w:rsidP="006B27F8">
      <w:pPr>
        <w:pStyle w:val="ListNumber2"/>
        <w:numPr>
          <w:ilvl w:val="3"/>
          <w:numId w:val="9"/>
        </w:numPr>
      </w:pPr>
      <w:r w:rsidRPr="006B27F8">
        <w:t>Introduce yourself to your elected officials</w:t>
      </w:r>
    </w:p>
    <w:p w14:paraId="05A620C3" w14:textId="77777777" w:rsidR="006B27F8" w:rsidRPr="006B27F8" w:rsidRDefault="006B27F8" w:rsidP="006B27F8">
      <w:pPr>
        <w:pStyle w:val="ListNumber2"/>
        <w:numPr>
          <w:ilvl w:val="3"/>
          <w:numId w:val="9"/>
        </w:numPr>
      </w:pPr>
      <w:r w:rsidRPr="006B27F8">
        <w:t>Invite an elected official to speak at a chapter event</w:t>
      </w:r>
    </w:p>
    <w:p w14:paraId="5143953B" w14:textId="77777777" w:rsidR="006B27F8" w:rsidRPr="006B27F8" w:rsidRDefault="006B27F8" w:rsidP="006B27F8">
      <w:pPr>
        <w:pStyle w:val="ListNumber2"/>
        <w:numPr>
          <w:ilvl w:val="3"/>
          <w:numId w:val="9"/>
        </w:numPr>
      </w:pPr>
      <w:r w:rsidRPr="006B27F8">
        <w:t>Know the legislative calendar for your state</w:t>
      </w:r>
    </w:p>
    <w:p w14:paraId="28C0E1B6" w14:textId="77777777" w:rsidR="006B27F8" w:rsidRPr="006B27F8" w:rsidRDefault="006B27F8" w:rsidP="006B27F8">
      <w:pPr>
        <w:pStyle w:val="ListNumber2"/>
        <w:numPr>
          <w:ilvl w:val="3"/>
          <w:numId w:val="9"/>
        </w:numPr>
      </w:pPr>
      <w:r w:rsidRPr="006B27F8">
        <w:t>Identify a Chapter GA Chair</w:t>
      </w:r>
    </w:p>
    <w:p w14:paraId="0D66301B" w14:textId="77777777" w:rsidR="006B27F8" w:rsidRPr="006B27F8" w:rsidRDefault="006B27F8" w:rsidP="006B27F8">
      <w:pPr>
        <w:pStyle w:val="ListNumber2"/>
        <w:numPr>
          <w:ilvl w:val="3"/>
          <w:numId w:val="9"/>
        </w:numPr>
      </w:pPr>
      <w:r w:rsidRPr="006B27F8">
        <w:t>Know who serves on ASSP Government Affairs Committee and which GAC member is assigned to the region.</w:t>
      </w:r>
    </w:p>
    <w:p w14:paraId="2450288B" w14:textId="77777777" w:rsidR="006B27F8" w:rsidRPr="006B27F8" w:rsidRDefault="006B27F8" w:rsidP="006B27F8">
      <w:pPr>
        <w:pStyle w:val="ListNumber2"/>
        <w:numPr>
          <w:ilvl w:val="3"/>
          <w:numId w:val="9"/>
        </w:numPr>
      </w:pPr>
      <w:r w:rsidRPr="006B27F8">
        <w:t>Review ASSP’s GA priorities and include GA in your chapter’s strategic plan</w:t>
      </w:r>
    </w:p>
    <w:p w14:paraId="323020D5" w14:textId="77777777" w:rsidR="006B27F8" w:rsidRPr="006B27F8" w:rsidRDefault="006B27F8" w:rsidP="006B27F8">
      <w:pPr>
        <w:pStyle w:val="ListNumber2"/>
        <w:numPr>
          <w:ilvl w:val="3"/>
          <w:numId w:val="9"/>
        </w:numPr>
      </w:pPr>
      <w:r w:rsidRPr="006B27F8">
        <w:t>Complete the ASSP GA training module</w:t>
      </w:r>
    </w:p>
    <w:p w14:paraId="7B685807" w14:textId="77777777" w:rsidR="006B27F8" w:rsidRPr="006B27F8" w:rsidRDefault="006B27F8" w:rsidP="006B27F8">
      <w:pPr>
        <w:pStyle w:val="ListNumber2"/>
        <w:numPr>
          <w:ilvl w:val="3"/>
          <w:numId w:val="9"/>
        </w:numPr>
      </w:pPr>
      <w:proofErr w:type="gramStart"/>
      <w:r w:rsidRPr="006B27F8">
        <w:t>Review</w:t>
      </w:r>
      <w:proofErr w:type="gramEnd"/>
      <w:r w:rsidRPr="006B27F8">
        <w:t xml:space="preserve"> ASSP’s Advocacy Toolkit</w:t>
      </w:r>
    </w:p>
    <w:p w14:paraId="6D05FDC6" w14:textId="77777777" w:rsidR="006B27F8" w:rsidRPr="006B27F8" w:rsidRDefault="006B27F8" w:rsidP="006B27F8">
      <w:pPr>
        <w:pStyle w:val="ListNumber2"/>
        <w:numPr>
          <w:ilvl w:val="3"/>
          <w:numId w:val="9"/>
        </w:numPr>
      </w:pPr>
      <w:r w:rsidRPr="006B27F8">
        <w:t xml:space="preserve">Bookmark ASSP Government Affairs and subscribe to the GA Update </w:t>
      </w:r>
    </w:p>
    <w:p w14:paraId="0FBDE4F3" w14:textId="6F25B8D7" w:rsidR="00F40E38" w:rsidRDefault="00724314" w:rsidP="006B27F8">
      <w:pPr>
        <w:pStyle w:val="ListNumber2"/>
        <w:numPr>
          <w:ilvl w:val="2"/>
          <w:numId w:val="9"/>
        </w:numPr>
      </w:pPr>
      <w:r>
        <w:t>Priorities</w:t>
      </w:r>
    </w:p>
    <w:p w14:paraId="7052FE15" w14:textId="77777777" w:rsidR="00724314" w:rsidRPr="00724314" w:rsidRDefault="00724314" w:rsidP="00724314">
      <w:pPr>
        <w:pStyle w:val="ListNumber2"/>
        <w:numPr>
          <w:ilvl w:val="3"/>
          <w:numId w:val="9"/>
        </w:numPr>
      </w:pPr>
      <w:r w:rsidRPr="00724314">
        <w:t>Exploitative Child Labor</w:t>
      </w:r>
    </w:p>
    <w:p w14:paraId="3AEA5CB2" w14:textId="77777777" w:rsidR="00724314" w:rsidRPr="00724314" w:rsidRDefault="00724314" w:rsidP="00724314">
      <w:pPr>
        <w:pStyle w:val="ListNumber2"/>
        <w:numPr>
          <w:ilvl w:val="3"/>
          <w:numId w:val="9"/>
        </w:numPr>
      </w:pPr>
      <w:r w:rsidRPr="00724314">
        <w:t>Professional Certification: Legislation and Regulation</w:t>
      </w:r>
    </w:p>
    <w:p w14:paraId="4BF2F640" w14:textId="77777777" w:rsidR="00724314" w:rsidRPr="00724314" w:rsidRDefault="00724314" w:rsidP="00724314">
      <w:pPr>
        <w:pStyle w:val="ListNumber2"/>
        <w:numPr>
          <w:ilvl w:val="3"/>
          <w:numId w:val="9"/>
        </w:numPr>
      </w:pPr>
      <w:r w:rsidRPr="00724314">
        <w:t>OSHA Emergency Temporary Standard for COVID-19</w:t>
      </w:r>
    </w:p>
    <w:p w14:paraId="42DDCA12" w14:textId="77777777" w:rsidR="00724314" w:rsidRPr="00724314" w:rsidRDefault="00724314" w:rsidP="00724314">
      <w:pPr>
        <w:pStyle w:val="ListNumber2"/>
        <w:numPr>
          <w:ilvl w:val="3"/>
          <w:numId w:val="9"/>
        </w:numPr>
      </w:pPr>
      <w:r w:rsidRPr="00724314">
        <w:rPr>
          <w:shd w:val="clear" w:color="auto" w:fill="FFFF00"/>
        </w:rPr>
        <w:t>OSHA Standard and Emphasis Program on Heat Stress</w:t>
      </w:r>
    </w:p>
    <w:p w14:paraId="519DDFB1" w14:textId="77777777" w:rsidR="00724314" w:rsidRPr="00724314" w:rsidRDefault="00724314" w:rsidP="00724314">
      <w:pPr>
        <w:pStyle w:val="ListNumber2"/>
        <w:numPr>
          <w:ilvl w:val="3"/>
          <w:numId w:val="9"/>
        </w:numPr>
      </w:pPr>
      <w:r w:rsidRPr="00724314">
        <w:t>The Role of Voluntary National Consensus Standards in Occupational Safety and Health</w:t>
      </w:r>
    </w:p>
    <w:p w14:paraId="309B6A42" w14:textId="77777777" w:rsidR="00724314" w:rsidRPr="00724314" w:rsidRDefault="00724314" w:rsidP="00724314">
      <w:pPr>
        <w:pStyle w:val="ListNumber2"/>
        <w:numPr>
          <w:ilvl w:val="3"/>
          <w:numId w:val="9"/>
        </w:numPr>
      </w:pPr>
      <w:r w:rsidRPr="00724314">
        <w:t>Government Recognition Programs for Occupational Safety and Health</w:t>
      </w:r>
    </w:p>
    <w:p w14:paraId="55484177" w14:textId="77777777" w:rsidR="00724314" w:rsidRPr="00724314" w:rsidRDefault="00724314" w:rsidP="00724314">
      <w:pPr>
        <w:pStyle w:val="ListNumber2"/>
        <w:numPr>
          <w:ilvl w:val="3"/>
          <w:numId w:val="9"/>
        </w:numPr>
      </w:pPr>
      <w:r w:rsidRPr="00724314">
        <w:lastRenderedPageBreak/>
        <w:t>Injury and Illness Recordkeeping Required by OSHA</w:t>
      </w:r>
    </w:p>
    <w:p w14:paraId="500443C0" w14:textId="77777777" w:rsidR="00724314" w:rsidRPr="00724314" w:rsidRDefault="00724314" w:rsidP="00724314">
      <w:pPr>
        <w:pStyle w:val="ListNumber2"/>
        <w:numPr>
          <w:ilvl w:val="3"/>
          <w:numId w:val="9"/>
        </w:numPr>
      </w:pPr>
      <w:r w:rsidRPr="00724314">
        <w:t>Professional Safety Practice</w:t>
      </w:r>
    </w:p>
    <w:p w14:paraId="4EA80E91" w14:textId="77777777" w:rsidR="00724314" w:rsidRPr="00724314" w:rsidRDefault="00724314" w:rsidP="00724314">
      <w:pPr>
        <w:pStyle w:val="ListNumber2"/>
        <w:numPr>
          <w:ilvl w:val="3"/>
          <w:numId w:val="9"/>
        </w:numPr>
      </w:pPr>
      <w:r w:rsidRPr="00724314">
        <w:t>The Role of Government in Occupational Safety and Health</w:t>
      </w:r>
    </w:p>
    <w:p w14:paraId="2043A725" w14:textId="77777777" w:rsidR="00724314" w:rsidRPr="00724314" w:rsidRDefault="00724314" w:rsidP="00724314">
      <w:pPr>
        <w:pStyle w:val="ListNumber2"/>
        <w:numPr>
          <w:ilvl w:val="3"/>
          <w:numId w:val="9"/>
        </w:numPr>
      </w:pPr>
      <w:r w:rsidRPr="00724314">
        <w:t>Support for Occupational Safety and Activity by the Public Sector</w:t>
      </w:r>
    </w:p>
    <w:p w14:paraId="5E700171" w14:textId="77777777" w:rsidR="00724314" w:rsidRPr="00724314" w:rsidRDefault="00724314" w:rsidP="00724314">
      <w:pPr>
        <w:pStyle w:val="ListNumber2"/>
        <w:numPr>
          <w:ilvl w:val="3"/>
          <w:numId w:val="9"/>
        </w:numPr>
      </w:pPr>
      <w:r w:rsidRPr="00724314">
        <w:t>Universal Coverage of Government Employees</w:t>
      </w:r>
    </w:p>
    <w:p w14:paraId="09F44570" w14:textId="77777777" w:rsidR="00724314" w:rsidRPr="00724314" w:rsidRDefault="00724314" w:rsidP="00724314">
      <w:pPr>
        <w:pStyle w:val="ListNumber2"/>
        <w:numPr>
          <w:ilvl w:val="3"/>
          <w:numId w:val="9"/>
        </w:numPr>
      </w:pPr>
      <w:r w:rsidRPr="00724314">
        <w:t>Use of Independent Auditors</w:t>
      </w:r>
    </w:p>
    <w:p w14:paraId="7B18970D" w14:textId="77777777" w:rsidR="00724314" w:rsidRPr="00724314" w:rsidRDefault="00724314" w:rsidP="00724314">
      <w:pPr>
        <w:pStyle w:val="ListNumber2"/>
        <w:numPr>
          <w:ilvl w:val="3"/>
          <w:numId w:val="9"/>
        </w:numPr>
      </w:pPr>
      <w:r w:rsidRPr="00724314">
        <w:t>Workplace Violence</w:t>
      </w:r>
    </w:p>
    <w:p w14:paraId="143A903F" w14:textId="3796357F" w:rsidR="00724314" w:rsidRDefault="003A6D1D" w:rsidP="003A6D1D">
      <w:pPr>
        <w:pStyle w:val="ListNumber2"/>
        <w:numPr>
          <w:ilvl w:val="2"/>
          <w:numId w:val="9"/>
        </w:numPr>
      </w:pPr>
      <w:r>
        <w:t>Federal OSHA – Heat Illness Proposed Rulemaking</w:t>
      </w:r>
    </w:p>
    <w:p w14:paraId="33D1134F" w14:textId="77777777" w:rsidR="003A6D1D" w:rsidRPr="003A6D1D" w:rsidRDefault="003A6D1D" w:rsidP="003A6D1D">
      <w:pPr>
        <w:pStyle w:val="ListNumber2"/>
        <w:numPr>
          <w:ilvl w:val="3"/>
          <w:numId w:val="9"/>
        </w:numPr>
      </w:pPr>
      <w:r w:rsidRPr="003A6D1D">
        <w:t>Federal Register – OSHA Proposed Rule </w:t>
      </w:r>
    </w:p>
    <w:p w14:paraId="76DE7D03" w14:textId="77777777" w:rsidR="003A6D1D" w:rsidRPr="003A6D1D" w:rsidRDefault="003A6D1D" w:rsidP="003A6D1D">
      <w:pPr>
        <w:pStyle w:val="ListNumber2"/>
        <w:numPr>
          <w:ilvl w:val="4"/>
          <w:numId w:val="9"/>
        </w:numPr>
      </w:pPr>
      <w:r w:rsidRPr="003A6D1D">
        <w:t>Published on August 30, 2024</w:t>
      </w:r>
    </w:p>
    <w:p w14:paraId="506EC896" w14:textId="77777777" w:rsidR="003A6D1D" w:rsidRPr="003A6D1D" w:rsidRDefault="003A6D1D" w:rsidP="003A6D1D">
      <w:pPr>
        <w:pStyle w:val="ListNumber2"/>
        <w:numPr>
          <w:ilvl w:val="4"/>
          <w:numId w:val="9"/>
        </w:numPr>
      </w:pPr>
      <w:r w:rsidRPr="003A6D1D">
        <w:t xml:space="preserve">Applicable to all </w:t>
      </w:r>
      <w:proofErr w:type="gramStart"/>
      <w:r w:rsidRPr="003A6D1D">
        <w:t>employers</w:t>
      </w:r>
      <w:proofErr w:type="gramEnd"/>
      <w:r w:rsidRPr="003A6D1D">
        <w:t> </w:t>
      </w:r>
    </w:p>
    <w:p w14:paraId="4511FCEE" w14:textId="77777777" w:rsidR="003A6D1D" w:rsidRPr="003A6D1D" w:rsidRDefault="003A6D1D" w:rsidP="003A6D1D">
      <w:pPr>
        <w:pStyle w:val="ListNumber2"/>
        <w:numPr>
          <w:ilvl w:val="4"/>
          <w:numId w:val="9"/>
        </w:numPr>
      </w:pPr>
      <w:r w:rsidRPr="003A6D1D">
        <w:t>Covers construction, maritime, and agriculture sectors</w:t>
      </w:r>
    </w:p>
    <w:p w14:paraId="5E211984" w14:textId="77777777" w:rsidR="003A6D1D" w:rsidRPr="003A6D1D" w:rsidRDefault="003A6D1D" w:rsidP="003A6D1D">
      <w:pPr>
        <w:pStyle w:val="ListNumber2"/>
        <w:numPr>
          <w:ilvl w:val="4"/>
          <w:numId w:val="9"/>
        </w:numPr>
      </w:pPr>
      <w:r w:rsidRPr="003A6D1D">
        <w:t>Outdoor and indoor work environments</w:t>
      </w:r>
    </w:p>
    <w:p w14:paraId="36DCBBBD" w14:textId="77777777" w:rsidR="003A6D1D" w:rsidRPr="003A6D1D" w:rsidRDefault="003A6D1D" w:rsidP="003A6D1D">
      <w:pPr>
        <w:pStyle w:val="ListNumber2"/>
        <w:numPr>
          <w:ilvl w:val="4"/>
          <w:numId w:val="9"/>
        </w:numPr>
      </w:pPr>
      <w:r w:rsidRPr="003A6D1D">
        <w:t>Requires a written plan for control of heat hazards</w:t>
      </w:r>
    </w:p>
    <w:p w14:paraId="05F06CEB" w14:textId="77777777" w:rsidR="00662068" w:rsidRPr="00662068" w:rsidRDefault="00662068" w:rsidP="00662068">
      <w:pPr>
        <w:pStyle w:val="ListNumber2"/>
        <w:numPr>
          <w:ilvl w:val="3"/>
          <w:numId w:val="9"/>
        </w:numPr>
      </w:pPr>
      <w:r w:rsidRPr="00662068">
        <w:t>Key Measure of the Heat Injury and Illness Prevention</w:t>
      </w:r>
      <w:r w:rsidRPr="00662068">
        <w:tab/>
      </w:r>
    </w:p>
    <w:p w14:paraId="738F178F" w14:textId="77777777" w:rsidR="00662068" w:rsidRPr="00662068" w:rsidRDefault="00662068" w:rsidP="00662068">
      <w:pPr>
        <w:pStyle w:val="ListNumber2"/>
        <w:numPr>
          <w:ilvl w:val="4"/>
          <w:numId w:val="9"/>
        </w:numPr>
      </w:pPr>
      <w:r w:rsidRPr="00662068">
        <w:t>Heat Hazard Assessment</w:t>
      </w:r>
    </w:p>
    <w:p w14:paraId="5387BEE3" w14:textId="77777777" w:rsidR="00662068" w:rsidRPr="00662068" w:rsidRDefault="00662068" w:rsidP="00662068">
      <w:pPr>
        <w:pStyle w:val="ListNumber2"/>
        <w:numPr>
          <w:ilvl w:val="4"/>
          <w:numId w:val="9"/>
        </w:numPr>
      </w:pPr>
      <w:r w:rsidRPr="00662068">
        <w:t>Heat Illness Prevention Pla</w:t>
      </w:r>
    </w:p>
    <w:p w14:paraId="19B2E0B6" w14:textId="77777777" w:rsidR="00662068" w:rsidRPr="00662068" w:rsidRDefault="00662068" w:rsidP="00662068">
      <w:pPr>
        <w:pStyle w:val="ListNumber2"/>
        <w:numPr>
          <w:ilvl w:val="4"/>
          <w:numId w:val="9"/>
        </w:numPr>
      </w:pPr>
      <w:r w:rsidRPr="00662068">
        <w:t>Training and Education</w:t>
      </w:r>
    </w:p>
    <w:p w14:paraId="7E635C36" w14:textId="77777777" w:rsidR="00662068" w:rsidRPr="00662068" w:rsidRDefault="00662068" w:rsidP="00662068">
      <w:pPr>
        <w:pStyle w:val="ListNumber2"/>
        <w:numPr>
          <w:ilvl w:val="4"/>
          <w:numId w:val="9"/>
        </w:numPr>
      </w:pPr>
      <w:r w:rsidRPr="00662068">
        <w:t>Emergency Response</w:t>
      </w:r>
    </w:p>
    <w:p w14:paraId="44D5895D" w14:textId="77777777" w:rsidR="00662068" w:rsidRPr="00662068" w:rsidRDefault="00662068" w:rsidP="00662068">
      <w:pPr>
        <w:pStyle w:val="ListNumber2"/>
        <w:numPr>
          <w:ilvl w:val="4"/>
          <w:numId w:val="9"/>
        </w:numPr>
      </w:pPr>
      <w:r w:rsidRPr="00662068">
        <w:t xml:space="preserve">Recordkeeping </w:t>
      </w:r>
    </w:p>
    <w:p w14:paraId="492A36C7" w14:textId="77777777" w:rsidR="003F3FEF" w:rsidRPr="003F3FEF" w:rsidRDefault="003F3FEF" w:rsidP="003F3FEF">
      <w:pPr>
        <w:pStyle w:val="ListNumber2"/>
        <w:numPr>
          <w:ilvl w:val="3"/>
          <w:numId w:val="9"/>
        </w:numPr>
      </w:pPr>
      <w:r w:rsidRPr="003F3FEF">
        <w:t>Pros</w:t>
      </w:r>
    </w:p>
    <w:p w14:paraId="7384561E" w14:textId="77777777" w:rsidR="003F3FEF" w:rsidRPr="003F3FEF" w:rsidRDefault="003F3FEF" w:rsidP="003F3FEF">
      <w:pPr>
        <w:pStyle w:val="ListNumber2"/>
        <w:numPr>
          <w:ilvl w:val="4"/>
          <w:numId w:val="9"/>
        </w:numPr>
      </w:pPr>
      <w:r w:rsidRPr="003F3FEF">
        <w:lastRenderedPageBreak/>
        <w:t>Enhanced worker safety</w:t>
      </w:r>
    </w:p>
    <w:p w14:paraId="36E8B755" w14:textId="77777777" w:rsidR="003F3FEF" w:rsidRPr="003F3FEF" w:rsidRDefault="003F3FEF" w:rsidP="003F3FEF">
      <w:pPr>
        <w:pStyle w:val="ListNumber2"/>
        <w:numPr>
          <w:ilvl w:val="4"/>
          <w:numId w:val="9"/>
        </w:numPr>
      </w:pPr>
      <w:r w:rsidRPr="003F3FEF">
        <w:t>Clear guidelines</w:t>
      </w:r>
    </w:p>
    <w:p w14:paraId="18CE0A3A" w14:textId="77777777" w:rsidR="003F3FEF" w:rsidRPr="003F3FEF" w:rsidRDefault="003F3FEF" w:rsidP="003F3FEF">
      <w:pPr>
        <w:pStyle w:val="ListNumber2"/>
        <w:numPr>
          <w:ilvl w:val="4"/>
          <w:numId w:val="9"/>
        </w:numPr>
      </w:pPr>
      <w:r w:rsidRPr="003F3FEF">
        <w:t>Preventative measures</w:t>
      </w:r>
    </w:p>
    <w:p w14:paraId="336B1E73" w14:textId="77777777" w:rsidR="003F3FEF" w:rsidRPr="003F3FEF" w:rsidRDefault="003F3FEF" w:rsidP="003F3FEF">
      <w:pPr>
        <w:pStyle w:val="ListNumber2"/>
        <w:numPr>
          <w:ilvl w:val="4"/>
          <w:numId w:val="9"/>
        </w:numPr>
      </w:pPr>
      <w:r w:rsidRPr="003F3FEF">
        <w:t>Training and Awareness</w:t>
      </w:r>
    </w:p>
    <w:p w14:paraId="2F7BF147" w14:textId="77777777" w:rsidR="003F3FEF" w:rsidRPr="003F3FEF" w:rsidRDefault="003F3FEF" w:rsidP="003F3FEF">
      <w:pPr>
        <w:pStyle w:val="ListNumber2"/>
        <w:numPr>
          <w:ilvl w:val="4"/>
          <w:numId w:val="9"/>
        </w:numPr>
      </w:pPr>
      <w:r w:rsidRPr="003F3FEF">
        <w:t>Public participation</w:t>
      </w:r>
    </w:p>
    <w:p w14:paraId="40E3FFEB" w14:textId="77777777" w:rsidR="003F3FEF" w:rsidRPr="003F3FEF" w:rsidRDefault="003F3FEF" w:rsidP="003F3FEF">
      <w:pPr>
        <w:pStyle w:val="ListNumber2"/>
        <w:numPr>
          <w:ilvl w:val="3"/>
          <w:numId w:val="9"/>
        </w:numPr>
      </w:pPr>
      <w:r w:rsidRPr="003F3FEF">
        <w:t>Cons</w:t>
      </w:r>
    </w:p>
    <w:p w14:paraId="05DDAD05" w14:textId="77777777" w:rsidR="003F3FEF" w:rsidRPr="003F3FEF" w:rsidRDefault="003F3FEF" w:rsidP="003F3FEF">
      <w:pPr>
        <w:pStyle w:val="ListNumber2"/>
        <w:numPr>
          <w:ilvl w:val="4"/>
          <w:numId w:val="9"/>
        </w:numPr>
      </w:pPr>
      <w:r w:rsidRPr="003F3FEF">
        <w:t>Implementation cost</w:t>
      </w:r>
    </w:p>
    <w:p w14:paraId="244359B5" w14:textId="77777777" w:rsidR="003F3FEF" w:rsidRPr="003F3FEF" w:rsidRDefault="003F3FEF" w:rsidP="003F3FEF">
      <w:pPr>
        <w:pStyle w:val="ListNumber2"/>
        <w:numPr>
          <w:ilvl w:val="4"/>
          <w:numId w:val="9"/>
        </w:numPr>
      </w:pPr>
      <w:r w:rsidRPr="003F3FEF">
        <w:t>Administrative burden</w:t>
      </w:r>
    </w:p>
    <w:p w14:paraId="46D533C5" w14:textId="77777777" w:rsidR="003F3FEF" w:rsidRPr="003F3FEF" w:rsidRDefault="003F3FEF" w:rsidP="003F3FEF">
      <w:pPr>
        <w:pStyle w:val="ListNumber2"/>
        <w:numPr>
          <w:ilvl w:val="4"/>
          <w:numId w:val="9"/>
        </w:numPr>
      </w:pPr>
      <w:r w:rsidRPr="003F3FEF">
        <w:t>Compliance challenges</w:t>
      </w:r>
    </w:p>
    <w:p w14:paraId="7C2FDD30" w14:textId="77777777" w:rsidR="003F3FEF" w:rsidRPr="003F3FEF" w:rsidRDefault="003F3FEF" w:rsidP="003F3FEF">
      <w:pPr>
        <w:pStyle w:val="ListNumber2"/>
        <w:numPr>
          <w:ilvl w:val="4"/>
          <w:numId w:val="9"/>
        </w:numPr>
      </w:pPr>
      <w:r w:rsidRPr="003F3FEF">
        <w:t>Potential for Overregulation</w:t>
      </w:r>
    </w:p>
    <w:p w14:paraId="5345655C" w14:textId="77777777" w:rsidR="003F3FEF" w:rsidRPr="003F3FEF" w:rsidRDefault="003F3FEF" w:rsidP="003F3FEF">
      <w:pPr>
        <w:pStyle w:val="ListNumber2"/>
        <w:numPr>
          <w:ilvl w:val="4"/>
          <w:numId w:val="9"/>
        </w:numPr>
      </w:pPr>
      <w:r w:rsidRPr="003F3FEF">
        <w:t>Variability in Heat Exposure</w:t>
      </w:r>
    </w:p>
    <w:p w14:paraId="44761974" w14:textId="77777777" w:rsidR="00524080" w:rsidRPr="00524080" w:rsidRDefault="00524080" w:rsidP="00524080">
      <w:pPr>
        <w:pStyle w:val="ListNumber2"/>
        <w:numPr>
          <w:ilvl w:val="3"/>
          <w:numId w:val="9"/>
        </w:numPr>
      </w:pPr>
      <w:r w:rsidRPr="00524080">
        <w:t>ASSP National Call to Action </w:t>
      </w:r>
    </w:p>
    <w:p w14:paraId="01BB4E23" w14:textId="77777777" w:rsidR="00524080" w:rsidRPr="00524080" w:rsidRDefault="00524080" w:rsidP="00524080">
      <w:pPr>
        <w:pStyle w:val="ListNumber2"/>
        <w:numPr>
          <w:ilvl w:val="4"/>
          <w:numId w:val="9"/>
        </w:numPr>
      </w:pPr>
      <w:r w:rsidRPr="00524080">
        <w:t>Comments</w:t>
      </w:r>
    </w:p>
    <w:p w14:paraId="09B143C6" w14:textId="77777777" w:rsidR="00524080" w:rsidRPr="00524080" w:rsidRDefault="00524080" w:rsidP="00524080">
      <w:pPr>
        <w:pStyle w:val="ListNumber2"/>
        <w:numPr>
          <w:ilvl w:val="4"/>
          <w:numId w:val="9"/>
        </w:numPr>
      </w:pPr>
      <w:r w:rsidRPr="00524080">
        <w:t>ANSI/ASSP A10.50 Heat Stress Standard [Construction and Demolition Operations] </w:t>
      </w:r>
    </w:p>
    <w:p w14:paraId="7081B91A" w14:textId="77777777" w:rsidR="00524080" w:rsidRPr="00524080" w:rsidRDefault="00524080" w:rsidP="00524080">
      <w:pPr>
        <w:pStyle w:val="ListNumber2"/>
        <w:numPr>
          <w:ilvl w:val="4"/>
          <w:numId w:val="9"/>
        </w:numPr>
      </w:pPr>
      <w:r w:rsidRPr="00524080">
        <w:t>ASSP Standards Development Committee</w:t>
      </w:r>
    </w:p>
    <w:p w14:paraId="3BA717CB" w14:textId="77777777" w:rsidR="00524080" w:rsidRPr="00524080" w:rsidRDefault="00524080" w:rsidP="00524080">
      <w:pPr>
        <w:pStyle w:val="ListNumber2"/>
        <w:numPr>
          <w:ilvl w:val="4"/>
          <w:numId w:val="9"/>
        </w:numPr>
      </w:pPr>
      <w:r w:rsidRPr="00524080">
        <w:t>Comments due to OSHA: December 24, 2024</w:t>
      </w:r>
      <w:r w:rsidRPr="00524080">
        <w:tab/>
      </w:r>
    </w:p>
    <w:p w14:paraId="14488CF5" w14:textId="77777777" w:rsidR="00524080" w:rsidRPr="00524080" w:rsidRDefault="00524080" w:rsidP="00524080">
      <w:pPr>
        <w:pStyle w:val="ListNumber2"/>
        <w:numPr>
          <w:ilvl w:val="4"/>
          <w:numId w:val="9"/>
        </w:numPr>
      </w:pPr>
      <w:r w:rsidRPr="00524080">
        <w:t xml:space="preserve">Comments due to ASSP: </w:t>
      </w:r>
      <w:proofErr w:type="gramStart"/>
      <w:r w:rsidRPr="00524080">
        <w:t>October  31</w:t>
      </w:r>
      <w:proofErr w:type="gramEnd"/>
      <w:r w:rsidRPr="00524080">
        <w:t>, 2024</w:t>
      </w:r>
      <w:r w:rsidRPr="00524080">
        <w:tab/>
      </w:r>
    </w:p>
    <w:p w14:paraId="3E544E0C" w14:textId="77777777" w:rsidR="00524080" w:rsidRPr="00524080" w:rsidRDefault="00524080" w:rsidP="00524080">
      <w:pPr>
        <w:pStyle w:val="ListNumber2"/>
        <w:numPr>
          <w:ilvl w:val="4"/>
          <w:numId w:val="9"/>
        </w:numPr>
      </w:pPr>
      <w:r w:rsidRPr="00524080">
        <w:t>Seeking preliminary insights and thoughts from membership</w:t>
      </w:r>
    </w:p>
    <w:p w14:paraId="7C957967" w14:textId="77777777" w:rsidR="00524080" w:rsidRPr="00524080" w:rsidRDefault="00524080" w:rsidP="00524080">
      <w:pPr>
        <w:pStyle w:val="ListNumber2"/>
        <w:numPr>
          <w:ilvl w:val="3"/>
          <w:numId w:val="9"/>
        </w:numPr>
      </w:pPr>
      <w:r w:rsidRPr="00524080">
        <w:t>ASSP Original/Current Overall Position</w:t>
      </w:r>
    </w:p>
    <w:p w14:paraId="0D5F587C" w14:textId="1826EF12" w:rsidR="00524080" w:rsidRDefault="002A1310" w:rsidP="002A1310">
      <w:pPr>
        <w:pStyle w:val="ListNumber2"/>
        <w:numPr>
          <w:ilvl w:val="4"/>
          <w:numId w:val="9"/>
        </w:numPr>
      </w:pPr>
      <w:hyperlink r:id="rId22" w:history="1">
        <w:r w:rsidRPr="00524080">
          <w:rPr>
            <w:rStyle w:val="Hyperlink"/>
            <w:rFonts w:asciiTheme="minorHAnsi" w:hAnsiTheme="minorHAnsi"/>
          </w:rPr>
          <w:t>https://www.asp/org/position-statements</w:t>
        </w:r>
      </w:hyperlink>
    </w:p>
    <w:p w14:paraId="473854BA" w14:textId="4B3E9171" w:rsidR="002A1310" w:rsidRDefault="002A1310" w:rsidP="002A1310">
      <w:pPr>
        <w:pStyle w:val="ListNumber2"/>
        <w:numPr>
          <w:ilvl w:val="3"/>
          <w:numId w:val="9"/>
        </w:numPr>
      </w:pPr>
      <w:r>
        <w:lastRenderedPageBreak/>
        <w:t>Cal-OSHA Adopted Standard</w:t>
      </w:r>
    </w:p>
    <w:p w14:paraId="61BB5B0B" w14:textId="77777777" w:rsidR="002A1310" w:rsidRPr="002A1310" w:rsidRDefault="002A1310" w:rsidP="002A1310">
      <w:pPr>
        <w:pStyle w:val="ListNumber2"/>
        <w:numPr>
          <w:ilvl w:val="5"/>
          <w:numId w:val="9"/>
        </w:numPr>
      </w:pPr>
      <w:r w:rsidRPr="002A1310">
        <w:t>California Indoor Heat Illness Prevention Standard </w:t>
      </w:r>
    </w:p>
    <w:p w14:paraId="6BA0A6A9" w14:textId="77777777" w:rsidR="002A1310" w:rsidRPr="002A1310" w:rsidRDefault="002A1310" w:rsidP="002A1310">
      <w:pPr>
        <w:pStyle w:val="ListNumber2"/>
        <w:numPr>
          <w:ilvl w:val="6"/>
          <w:numId w:val="9"/>
        </w:numPr>
      </w:pPr>
      <w:r w:rsidRPr="002A1310">
        <w:t>California Code of Regulation, Title 8, Section 3396</w:t>
      </w:r>
    </w:p>
    <w:p w14:paraId="0D26904B" w14:textId="77777777" w:rsidR="002A1310" w:rsidRPr="002A1310" w:rsidRDefault="002A1310" w:rsidP="002A1310">
      <w:pPr>
        <w:pStyle w:val="ListNumber2"/>
        <w:numPr>
          <w:ilvl w:val="6"/>
          <w:numId w:val="9"/>
        </w:numPr>
      </w:pPr>
      <w:r w:rsidRPr="002A1310">
        <w:t>Adoptive June 20, 2024</w:t>
      </w:r>
    </w:p>
    <w:p w14:paraId="1B7A3A21" w14:textId="77777777" w:rsidR="002A1310" w:rsidRPr="002A1310" w:rsidRDefault="002A1310" w:rsidP="002A1310">
      <w:pPr>
        <w:pStyle w:val="ListNumber2"/>
        <w:numPr>
          <w:ilvl w:val="6"/>
          <w:numId w:val="9"/>
        </w:numPr>
      </w:pPr>
      <w:r w:rsidRPr="002A1310">
        <w:t>Effective July 23, 2024</w:t>
      </w:r>
    </w:p>
    <w:p w14:paraId="3B14D643" w14:textId="77777777" w:rsidR="002A1310" w:rsidRPr="002A1310" w:rsidRDefault="002A1310" w:rsidP="002A1310">
      <w:pPr>
        <w:pStyle w:val="ListNumber2"/>
        <w:numPr>
          <w:ilvl w:val="5"/>
          <w:numId w:val="9"/>
        </w:numPr>
      </w:pPr>
      <w:r w:rsidRPr="002A1310">
        <w:t>Brief Overview</w:t>
      </w:r>
    </w:p>
    <w:p w14:paraId="296C8CC0" w14:textId="77777777" w:rsidR="002A1310" w:rsidRPr="002A1310" w:rsidRDefault="002A1310" w:rsidP="002A1310">
      <w:pPr>
        <w:pStyle w:val="ListNumber2"/>
        <w:numPr>
          <w:ilvl w:val="6"/>
          <w:numId w:val="9"/>
        </w:numPr>
      </w:pPr>
      <w:r w:rsidRPr="002A1310">
        <w:t>Temperature Threshold </w:t>
      </w:r>
    </w:p>
    <w:p w14:paraId="4460755F" w14:textId="77777777" w:rsidR="002A1310" w:rsidRPr="002A1310" w:rsidRDefault="002A1310" w:rsidP="002A1310">
      <w:pPr>
        <w:pStyle w:val="ListNumber2"/>
        <w:numPr>
          <w:ilvl w:val="6"/>
          <w:numId w:val="9"/>
        </w:numPr>
      </w:pPr>
      <w:r w:rsidRPr="002A1310">
        <w:t>Indoor workplaces 82°F or higher.</w:t>
      </w:r>
    </w:p>
    <w:p w14:paraId="43838C43" w14:textId="77777777" w:rsidR="002A1310" w:rsidRPr="002A1310" w:rsidRDefault="002A1310" w:rsidP="002A1310">
      <w:pPr>
        <w:pStyle w:val="ListNumber2"/>
        <w:numPr>
          <w:ilvl w:val="6"/>
          <w:numId w:val="9"/>
        </w:numPr>
      </w:pPr>
      <w:r w:rsidRPr="002A1310">
        <w:t>Shield from radiation sources</w:t>
      </w:r>
    </w:p>
    <w:p w14:paraId="28A8BC82" w14:textId="77777777" w:rsidR="002A1310" w:rsidRPr="002A1310" w:rsidRDefault="002A1310" w:rsidP="002A1310">
      <w:pPr>
        <w:pStyle w:val="ListNumber2"/>
        <w:numPr>
          <w:ilvl w:val="6"/>
          <w:numId w:val="9"/>
        </w:numPr>
      </w:pPr>
      <w:r w:rsidRPr="002A1310">
        <w:t>Employer Requirements:</w:t>
      </w:r>
    </w:p>
    <w:p w14:paraId="6C549CB8" w14:textId="77777777" w:rsidR="002A1310" w:rsidRPr="002A1310" w:rsidRDefault="002A1310" w:rsidP="002A1310">
      <w:pPr>
        <w:pStyle w:val="ListNumber2"/>
        <w:numPr>
          <w:ilvl w:val="6"/>
          <w:numId w:val="9"/>
        </w:numPr>
      </w:pPr>
      <w:r w:rsidRPr="002A1310">
        <w:t>Water</w:t>
      </w:r>
    </w:p>
    <w:p w14:paraId="050D225A" w14:textId="77777777" w:rsidR="002A1310" w:rsidRPr="002A1310" w:rsidRDefault="002A1310" w:rsidP="002A1310">
      <w:pPr>
        <w:pStyle w:val="ListNumber2"/>
        <w:numPr>
          <w:ilvl w:val="6"/>
          <w:numId w:val="9"/>
        </w:numPr>
      </w:pPr>
      <w:r w:rsidRPr="002A1310">
        <w:t>Rest and cool-down areas</w:t>
      </w:r>
    </w:p>
    <w:p w14:paraId="63EB9290" w14:textId="77777777" w:rsidR="002A1310" w:rsidRPr="002A1310" w:rsidRDefault="002A1310" w:rsidP="002A1310">
      <w:pPr>
        <w:pStyle w:val="ListNumber2"/>
        <w:numPr>
          <w:ilvl w:val="6"/>
          <w:numId w:val="9"/>
        </w:numPr>
      </w:pPr>
      <w:r w:rsidRPr="002A1310">
        <w:t>Assessment and Control Measures</w:t>
      </w:r>
    </w:p>
    <w:p w14:paraId="554AB896" w14:textId="0F8DEF94" w:rsidR="002A1310" w:rsidRDefault="00FF75B7" w:rsidP="00FF75B7">
      <w:pPr>
        <w:pStyle w:val="ListNumber2"/>
        <w:numPr>
          <w:ilvl w:val="3"/>
          <w:numId w:val="9"/>
        </w:numPr>
      </w:pPr>
      <w:r>
        <w:t>Washington OSHA -Rule Adoption</w:t>
      </w:r>
    </w:p>
    <w:p w14:paraId="0F2B40F8" w14:textId="77777777" w:rsidR="00FF75B7" w:rsidRPr="00FF75B7" w:rsidRDefault="00FF75B7" w:rsidP="00FF75B7">
      <w:pPr>
        <w:pStyle w:val="ListNumber2"/>
        <w:numPr>
          <w:ilvl w:val="4"/>
          <w:numId w:val="9"/>
        </w:numPr>
      </w:pPr>
      <w:r w:rsidRPr="00FF75B7">
        <w:t>Voluntary Use of Personal Protective Equipment (PPE)</w:t>
      </w:r>
    </w:p>
    <w:p w14:paraId="0968248B" w14:textId="77777777" w:rsidR="00FF75B7" w:rsidRPr="00FF75B7" w:rsidRDefault="00FF75B7" w:rsidP="00FF75B7">
      <w:pPr>
        <w:pStyle w:val="ListNumber2"/>
        <w:numPr>
          <w:ilvl w:val="5"/>
          <w:numId w:val="9"/>
        </w:numPr>
      </w:pPr>
      <w:r w:rsidRPr="00FF75B7">
        <w:t>CR-103</w:t>
      </w:r>
    </w:p>
    <w:p w14:paraId="7B4E8FAE" w14:textId="77777777" w:rsidR="00FF75B7" w:rsidRPr="00FF75B7" w:rsidRDefault="00FF75B7" w:rsidP="00FF75B7">
      <w:pPr>
        <w:pStyle w:val="ListNumber2"/>
        <w:numPr>
          <w:ilvl w:val="5"/>
          <w:numId w:val="9"/>
        </w:numPr>
      </w:pPr>
      <w:r w:rsidRPr="00FF75B7">
        <w:t>Issued by Washington State Department of Labor and Industries</w:t>
      </w:r>
    </w:p>
    <w:p w14:paraId="0FEB0657" w14:textId="77777777" w:rsidR="00FF75B7" w:rsidRPr="00FF75B7" w:rsidRDefault="00FF75B7" w:rsidP="00FF75B7">
      <w:pPr>
        <w:pStyle w:val="ListNumber2"/>
        <w:numPr>
          <w:ilvl w:val="5"/>
          <w:numId w:val="9"/>
        </w:numPr>
      </w:pPr>
      <w:r w:rsidRPr="00FF75B7">
        <w:t>Effective October 1, 2024</w:t>
      </w:r>
    </w:p>
    <w:p w14:paraId="465F0275" w14:textId="77777777" w:rsidR="00FF75B7" w:rsidRPr="00FF75B7" w:rsidRDefault="00FF75B7" w:rsidP="00FF75B7">
      <w:pPr>
        <w:pStyle w:val="ListNumber2"/>
        <w:numPr>
          <w:ilvl w:val="5"/>
          <w:numId w:val="9"/>
        </w:numPr>
      </w:pPr>
      <w:r w:rsidRPr="00FF75B7">
        <w:t>Applies to construction (WAC 296-155-249), agriculture (WAC 296-307-10030) and general industry (WAC-296-800-16080)</w:t>
      </w:r>
    </w:p>
    <w:p w14:paraId="45EE2DF3" w14:textId="77777777" w:rsidR="00FF75B7" w:rsidRPr="00FF75B7" w:rsidRDefault="00FF75B7" w:rsidP="00FF75B7">
      <w:pPr>
        <w:pStyle w:val="ListNumber2"/>
        <w:numPr>
          <w:ilvl w:val="5"/>
          <w:numId w:val="9"/>
        </w:numPr>
      </w:pPr>
      <w:r w:rsidRPr="00FF75B7">
        <w:t>Employee use of voluntary PPE, even when not required by an exposure assessment.</w:t>
      </w:r>
    </w:p>
    <w:p w14:paraId="5D65AF3F" w14:textId="77777777" w:rsidR="00FF75B7" w:rsidRPr="00FF75B7" w:rsidRDefault="00FF75B7" w:rsidP="00FF75B7">
      <w:pPr>
        <w:pStyle w:val="ListNumber2"/>
        <w:numPr>
          <w:ilvl w:val="5"/>
          <w:numId w:val="9"/>
        </w:numPr>
      </w:pPr>
      <w:r w:rsidRPr="00FF75B7">
        <w:lastRenderedPageBreak/>
        <w:t>PPE cannot create an additional hazard.</w:t>
      </w:r>
    </w:p>
    <w:p w14:paraId="2100FA47" w14:textId="77777777" w:rsidR="00FF75B7" w:rsidRPr="00FF75B7" w:rsidRDefault="00FF75B7" w:rsidP="00FF75B7">
      <w:pPr>
        <w:pStyle w:val="ListNumber2"/>
        <w:numPr>
          <w:ilvl w:val="5"/>
          <w:numId w:val="9"/>
        </w:numPr>
      </w:pPr>
      <w:r w:rsidRPr="00FF75B7">
        <w:t xml:space="preserve">Employers </w:t>
      </w:r>
      <w:proofErr w:type="gramStart"/>
      <w:r w:rsidRPr="00FF75B7">
        <w:t>not</w:t>
      </w:r>
      <w:proofErr w:type="gramEnd"/>
      <w:r w:rsidRPr="00FF75B7">
        <w:t xml:space="preserve"> required to purchase, store, maintain or provide voluntary use PPE</w:t>
      </w:r>
    </w:p>
    <w:p w14:paraId="3D8E28F8" w14:textId="77777777" w:rsidR="00FF75B7" w:rsidRPr="00FF75B7" w:rsidRDefault="00FF75B7" w:rsidP="00FF75B7">
      <w:pPr>
        <w:pStyle w:val="ListNumber2"/>
        <w:numPr>
          <w:ilvl w:val="5"/>
          <w:numId w:val="9"/>
        </w:numPr>
      </w:pPr>
      <w:r w:rsidRPr="00FF75B7">
        <w:t>Doesn’t apply to situations covered by existing rules on required PPE</w:t>
      </w:r>
    </w:p>
    <w:p w14:paraId="7364F334" w14:textId="3AFECE35" w:rsidR="00FF75B7" w:rsidRDefault="001334F0" w:rsidP="001334F0">
      <w:pPr>
        <w:pStyle w:val="ListNumber2"/>
        <w:numPr>
          <w:ilvl w:val="3"/>
          <w:numId w:val="9"/>
        </w:numPr>
      </w:pPr>
      <w:r>
        <w:t>Fed OSHA – Proposed Rulemaking – Lead</w:t>
      </w:r>
    </w:p>
    <w:p w14:paraId="1549D25C" w14:textId="77777777" w:rsidR="001334F0" w:rsidRPr="001334F0" w:rsidRDefault="001334F0" w:rsidP="001334F0">
      <w:pPr>
        <w:pStyle w:val="ListNumber2"/>
        <w:numPr>
          <w:ilvl w:val="4"/>
          <w:numId w:val="9"/>
        </w:numPr>
        <w:rPr>
          <w:b/>
          <w:bCs/>
        </w:rPr>
      </w:pPr>
      <w:r w:rsidRPr="001334F0">
        <w:rPr>
          <w:b/>
          <w:bCs/>
        </w:rPr>
        <w:t>Lead Proposed Rulemaking</w:t>
      </w:r>
    </w:p>
    <w:p w14:paraId="4C17D835" w14:textId="77777777" w:rsidR="001334F0" w:rsidRPr="001334F0" w:rsidRDefault="001334F0" w:rsidP="001334F0">
      <w:pPr>
        <w:pStyle w:val="ListNumber2"/>
        <w:numPr>
          <w:ilvl w:val="5"/>
          <w:numId w:val="9"/>
        </w:numPr>
      </w:pPr>
      <w:r w:rsidRPr="001334F0">
        <w:t>Published in Advance Notice of Proposed Rulemaking (ANPRM) on June 28, 2022.</w:t>
      </w:r>
    </w:p>
    <w:p w14:paraId="49CE395A" w14:textId="77777777" w:rsidR="001334F0" w:rsidRPr="001334F0" w:rsidRDefault="001334F0" w:rsidP="001334F0">
      <w:pPr>
        <w:pStyle w:val="ListNumber2"/>
        <w:numPr>
          <w:ilvl w:val="5"/>
          <w:numId w:val="9"/>
        </w:numPr>
      </w:pPr>
      <w:r w:rsidRPr="001334F0">
        <w:t>Revised standards for occupational exposure to lead based on medical findings based on blood lead levels.</w:t>
      </w:r>
    </w:p>
    <w:p w14:paraId="077B1235" w14:textId="77777777" w:rsidR="001334F0" w:rsidRPr="001334F0" w:rsidRDefault="001334F0" w:rsidP="001334F0">
      <w:pPr>
        <w:pStyle w:val="ListNumber2"/>
        <w:numPr>
          <w:ilvl w:val="5"/>
          <w:numId w:val="9"/>
        </w:numPr>
      </w:pPr>
      <w:r w:rsidRPr="001334F0">
        <w:t>Agency is gathering comments from construction stakeholders</w:t>
      </w:r>
    </w:p>
    <w:p w14:paraId="17762CEF" w14:textId="77777777" w:rsidR="001334F0" w:rsidRPr="001334F0" w:rsidRDefault="001334F0" w:rsidP="001334F0">
      <w:pPr>
        <w:pStyle w:val="ListNumber2"/>
        <w:numPr>
          <w:ilvl w:val="5"/>
          <w:numId w:val="9"/>
        </w:numPr>
      </w:pPr>
      <w:r w:rsidRPr="001334F0">
        <w:t>No updates since being published.</w:t>
      </w:r>
    </w:p>
    <w:p w14:paraId="42AB0FF8" w14:textId="60CC1EA1" w:rsidR="001334F0" w:rsidRDefault="004174AC" w:rsidP="001334F0">
      <w:pPr>
        <w:pStyle w:val="ListNumber2"/>
        <w:numPr>
          <w:ilvl w:val="3"/>
          <w:numId w:val="9"/>
        </w:numPr>
      </w:pPr>
      <w:r>
        <w:t>California Proposed Rulemaking</w:t>
      </w:r>
    </w:p>
    <w:p w14:paraId="7FBD3730" w14:textId="77777777" w:rsidR="004174AC" w:rsidRPr="004174AC" w:rsidRDefault="004174AC" w:rsidP="004174AC">
      <w:pPr>
        <w:pStyle w:val="ListNumber2"/>
        <w:numPr>
          <w:ilvl w:val="4"/>
          <w:numId w:val="9"/>
        </w:numPr>
        <w:rPr>
          <w:b/>
          <w:bCs/>
        </w:rPr>
      </w:pPr>
      <w:r w:rsidRPr="004174AC">
        <w:rPr>
          <w:b/>
          <w:bCs/>
        </w:rPr>
        <w:t>Heat Illness Prevention Certification – California SB 2264 </w:t>
      </w:r>
    </w:p>
    <w:p w14:paraId="18FB2B38" w14:textId="77777777" w:rsidR="004174AC" w:rsidRPr="004174AC" w:rsidRDefault="004174AC" w:rsidP="004174AC">
      <w:pPr>
        <w:pStyle w:val="ListNumber2"/>
        <w:numPr>
          <w:ilvl w:val="5"/>
          <w:numId w:val="9"/>
        </w:numPr>
      </w:pPr>
      <w:r w:rsidRPr="004174AC">
        <w:t>Introduced 2/8/2024 by Joaquin Arambula (D-CA) </w:t>
      </w:r>
    </w:p>
    <w:p w14:paraId="76B5C3B4" w14:textId="77777777" w:rsidR="004174AC" w:rsidRPr="004174AC" w:rsidRDefault="004174AC" w:rsidP="004174AC">
      <w:pPr>
        <w:pStyle w:val="ListNumber2"/>
        <w:numPr>
          <w:ilvl w:val="5"/>
          <w:numId w:val="9"/>
        </w:numPr>
      </w:pPr>
      <w:r w:rsidRPr="004174AC">
        <w:t>Referred to Assembly Labor and Employment Committee </w:t>
      </w:r>
    </w:p>
    <w:p w14:paraId="3621D1B8" w14:textId="77777777" w:rsidR="004174AC" w:rsidRPr="004174AC" w:rsidRDefault="004174AC" w:rsidP="004174AC">
      <w:pPr>
        <w:pStyle w:val="ListNumber2"/>
        <w:numPr>
          <w:ilvl w:val="5"/>
          <w:numId w:val="9"/>
        </w:numPr>
      </w:pPr>
      <w:r w:rsidRPr="004174AC">
        <w:t>Proposed law to commence July 1, 2028 </w:t>
      </w:r>
    </w:p>
    <w:p w14:paraId="4A77471A" w14:textId="77777777" w:rsidR="004174AC" w:rsidRPr="004174AC" w:rsidRDefault="004174AC" w:rsidP="004174AC">
      <w:pPr>
        <w:pStyle w:val="ListNumber2"/>
        <w:numPr>
          <w:ilvl w:val="6"/>
          <w:numId w:val="9"/>
        </w:numPr>
      </w:pPr>
      <w:r w:rsidRPr="004174AC">
        <w:rPr>
          <w:u w:val="single"/>
        </w:rPr>
        <w:t>Employee Requirements</w:t>
      </w:r>
    </w:p>
    <w:p w14:paraId="5CEF8051" w14:textId="77777777" w:rsidR="004174AC" w:rsidRPr="004174AC" w:rsidRDefault="004174AC" w:rsidP="004174AC">
      <w:pPr>
        <w:pStyle w:val="ListNumber2"/>
        <w:numPr>
          <w:ilvl w:val="7"/>
          <w:numId w:val="9"/>
        </w:numPr>
      </w:pPr>
      <w:r w:rsidRPr="004174AC">
        <w:t xml:space="preserve">Obtain training within </w:t>
      </w:r>
      <w:proofErr w:type="gramStart"/>
      <w:r w:rsidRPr="004174AC">
        <w:t>30-days</w:t>
      </w:r>
      <w:proofErr w:type="gramEnd"/>
      <w:r w:rsidRPr="004174AC">
        <w:t xml:space="preserve"> of hire and maintain it</w:t>
      </w:r>
    </w:p>
    <w:p w14:paraId="6B1A9564" w14:textId="77777777" w:rsidR="004174AC" w:rsidRPr="004174AC" w:rsidRDefault="004174AC" w:rsidP="004174AC">
      <w:pPr>
        <w:pStyle w:val="ListNumber2"/>
        <w:numPr>
          <w:ilvl w:val="5"/>
          <w:numId w:val="9"/>
        </w:numPr>
      </w:pPr>
      <w:r w:rsidRPr="004174AC">
        <w:rPr>
          <w:u w:val="single"/>
        </w:rPr>
        <w:t>Employer Requirements</w:t>
      </w:r>
    </w:p>
    <w:p w14:paraId="75E201BB" w14:textId="77777777" w:rsidR="004174AC" w:rsidRPr="004174AC" w:rsidRDefault="004174AC" w:rsidP="004174AC">
      <w:pPr>
        <w:pStyle w:val="ListNumber2"/>
        <w:numPr>
          <w:ilvl w:val="6"/>
          <w:numId w:val="9"/>
        </w:numPr>
      </w:pPr>
      <w:r w:rsidRPr="004174AC">
        <w:t>Integrate heat illness prevention certification into on-the-job training. </w:t>
      </w:r>
    </w:p>
    <w:p w14:paraId="7A694C0E" w14:textId="77777777" w:rsidR="004174AC" w:rsidRPr="004174AC" w:rsidRDefault="004174AC" w:rsidP="004174AC">
      <w:pPr>
        <w:pStyle w:val="ListNumber2"/>
        <w:numPr>
          <w:ilvl w:val="6"/>
          <w:numId w:val="9"/>
        </w:numPr>
      </w:pPr>
      <w:r w:rsidRPr="004174AC">
        <w:t>Cover necessary expenses related to obtaining the certificate</w:t>
      </w:r>
    </w:p>
    <w:p w14:paraId="3497AF4C" w14:textId="77777777" w:rsidR="004174AC" w:rsidRPr="004174AC" w:rsidRDefault="004174AC" w:rsidP="004174AC">
      <w:pPr>
        <w:pStyle w:val="ListNumber2"/>
        <w:numPr>
          <w:ilvl w:val="6"/>
          <w:numId w:val="9"/>
        </w:numPr>
      </w:pPr>
      <w:r w:rsidRPr="004174AC">
        <w:lastRenderedPageBreak/>
        <w:t>Compensable hours</w:t>
      </w:r>
    </w:p>
    <w:p w14:paraId="3A2CB3FA" w14:textId="77777777" w:rsidR="004174AC" w:rsidRPr="004174AC" w:rsidRDefault="004174AC" w:rsidP="004174AC">
      <w:pPr>
        <w:pStyle w:val="ListNumber2"/>
        <w:numPr>
          <w:ilvl w:val="6"/>
          <w:numId w:val="9"/>
        </w:numPr>
      </w:pPr>
      <w:r w:rsidRPr="004174AC">
        <w:t>Existing certification is not a condition of employment </w:t>
      </w:r>
    </w:p>
    <w:p w14:paraId="60014E97" w14:textId="77777777" w:rsidR="004174AC" w:rsidRPr="004174AC" w:rsidRDefault="004174AC" w:rsidP="004174AC">
      <w:pPr>
        <w:pStyle w:val="ListNumber2"/>
        <w:numPr>
          <w:ilvl w:val="5"/>
          <w:numId w:val="9"/>
        </w:numPr>
      </w:pPr>
      <w:r w:rsidRPr="004174AC">
        <w:rPr>
          <w:u w:val="single"/>
        </w:rPr>
        <w:t>State Requirements</w:t>
      </w:r>
    </w:p>
    <w:p w14:paraId="2D30EFB7" w14:textId="77777777" w:rsidR="004174AC" w:rsidRPr="004174AC" w:rsidRDefault="004174AC" w:rsidP="004174AC">
      <w:pPr>
        <w:pStyle w:val="ListNumber2"/>
        <w:numPr>
          <w:ilvl w:val="6"/>
          <w:numId w:val="9"/>
        </w:numPr>
      </w:pPr>
      <w:r w:rsidRPr="004174AC">
        <w:t>Develop heat illness prevention certification process (on-line) by July 1, 2028 </w:t>
      </w:r>
    </w:p>
    <w:p w14:paraId="0D71B5A0" w14:textId="5B87E425" w:rsidR="004174AC" w:rsidRDefault="009B3608" w:rsidP="004174AC">
      <w:pPr>
        <w:pStyle w:val="ListNumber2"/>
        <w:numPr>
          <w:ilvl w:val="4"/>
          <w:numId w:val="9"/>
        </w:numPr>
      </w:pPr>
      <w:r>
        <w:t xml:space="preserve">Oregon Proposed Rulemaking </w:t>
      </w:r>
    </w:p>
    <w:p w14:paraId="2F629F60" w14:textId="77777777" w:rsidR="009B3608" w:rsidRPr="009B3608" w:rsidRDefault="009B3608" w:rsidP="009B3608">
      <w:pPr>
        <w:pStyle w:val="ListNumber2"/>
        <w:numPr>
          <w:ilvl w:val="5"/>
          <w:numId w:val="9"/>
        </w:numPr>
        <w:rPr>
          <w:b/>
          <w:bCs/>
        </w:rPr>
      </w:pPr>
      <w:r w:rsidRPr="009B3608">
        <w:rPr>
          <w:b/>
          <w:bCs/>
        </w:rPr>
        <w:t>Hazard Communication </w:t>
      </w:r>
    </w:p>
    <w:p w14:paraId="7588FF09" w14:textId="77777777" w:rsidR="009B3608" w:rsidRPr="009B3608" w:rsidRDefault="009B3608" w:rsidP="009B3608">
      <w:pPr>
        <w:pStyle w:val="ListNumber2"/>
        <w:numPr>
          <w:ilvl w:val="6"/>
          <w:numId w:val="9"/>
        </w:numPr>
      </w:pPr>
      <w:r w:rsidRPr="009B3608">
        <w:t>Proposed adoption of Federal OSHA changes to hazard communication</w:t>
      </w:r>
    </w:p>
    <w:p w14:paraId="23AD0251" w14:textId="77777777" w:rsidR="009B3608" w:rsidRPr="009B3608" w:rsidRDefault="009B3608" w:rsidP="009B3608">
      <w:pPr>
        <w:pStyle w:val="ListNumber2"/>
        <w:numPr>
          <w:ilvl w:val="6"/>
          <w:numId w:val="9"/>
        </w:numPr>
      </w:pPr>
      <w:r w:rsidRPr="009B3608">
        <w:t>Published May 20, 2024, in Federal Registrar</w:t>
      </w:r>
    </w:p>
    <w:p w14:paraId="3F3EB59E" w14:textId="77777777" w:rsidR="009B3608" w:rsidRPr="009B3608" w:rsidRDefault="009B3608" w:rsidP="009B3608">
      <w:pPr>
        <w:pStyle w:val="ListNumber2"/>
        <w:numPr>
          <w:ilvl w:val="6"/>
          <w:numId w:val="9"/>
        </w:numPr>
      </w:pPr>
      <w:r w:rsidRPr="009B3608">
        <w:t>Align with recent Fed OSHA updates</w:t>
      </w:r>
    </w:p>
    <w:p w14:paraId="63CA4038" w14:textId="77777777" w:rsidR="009B3608" w:rsidRPr="009B3608" w:rsidRDefault="009B3608" w:rsidP="009B3608">
      <w:pPr>
        <w:pStyle w:val="ListNumber2"/>
        <w:numPr>
          <w:ilvl w:val="6"/>
          <w:numId w:val="9"/>
        </w:numPr>
      </w:pPr>
      <w:r w:rsidRPr="009B3608">
        <w:t xml:space="preserve">New rules </w:t>
      </w:r>
      <w:proofErr w:type="gramStart"/>
      <w:r w:rsidRPr="009B3608">
        <w:t>finalized</w:t>
      </w:r>
      <w:proofErr w:type="gramEnd"/>
      <w:r w:rsidRPr="009B3608">
        <w:t xml:space="preserve"> by November 16, 2024</w:t>
      </w:r>
    </w:p>
    <w:p w14:paraId="610E8BAB" w14:textId="77777777" w:rsidR="009B3608" w:rsidRPr="009B3608" w:rsidRDefault="009B3608" w:rsidP="009B3608">
      <w:pPr>
        <w:pStyle w:val="ListNumber2"/>
        <w:numPr>
          <w:ilvl w:val="6"/>
          <w:numId w:val="9"/>
        </w:numPr>
      </w:pPr>
      <w:r w:rsidRPr="009B3608">
        <w:t>Key Updates includes:</w:t>
      </w:r>
    </w:p>
    <w:p w14:paraId="06110B79" w14:textId="77777777" w:rsidR="009B3608" w:rsidRPr="009B3608" w:rsidRDefault="009B3608" w:rsidP="009B3608">
      <w:pPr>
        <w:pStyle w:val="ListNumber2"/>
        <w:numPr>
          <w:ilvl w:val="7"/>
          <w:numId w:val="9"/>
        </w:numPr>
      </w:pPr>
      <w:r w:rsidRPr="009B3608">
        <w:t>Revised criteria for classifying health and physical hazards.</w:t>
      </w:r>
    </w:p>
    <w:p w14:paraId="56F1C718" w14:textId="77777777" w:rsidR="009B3608" w:rsidRPr="009B3608" w:rsidRDefault="009B3608" w:rsidP="009B3608">
      <w:pPr>
        <w:pStyle w:val="ListNumber2"/>
        <w:numPr>
          <w:ilvl w:val="7"/>
          <w:numId w:val="9"/>
        </w:numPr>
      </w:pPr>
      <w:r w:rsidRPr="009B3608">
        <w:t>New provisions for updating labels and labeling small containers.</w:t>
      </w:r>
    </w:p>
    <w:p w14:paraId="146FCF05" w14:textId="77777777" w:rsidR="009B3608" w:rsidRPr="009B3608" w:rsidRDefault="009B3608" w:rsidP="009B3608">
      <w:pPr>
        <w:pStyle w:val="ListNumber2"/>
        <w:numPr>
          <w:ilvl w:val="7"/>
          <w:numId w:val="9"/>
        </w:numPr>
      </w:pPr>
      <w:r w:rsidRPr="009B3608">
        <w:t>Adjustments related to trade secrets.</w:t>
      </w:r>
    </w:p>
    <w:p w14:paraId="2065AA7E" w14:textId="77777777" w:rsidR="009B3608" w:rsidRPr="009B3608" w:rsidRDefault="009B3608" w:rsidP="009B3608">
      <w:pPr>
        <w:pStyle w:val="ListNumber2"/>
        <w:numPr>
          <w:ilvl w:val="7"/>
          <w:numId w:val="9"/>
        </w:numPr>
      </w:pPr>
      <w:r w:rsidRPr="009B3608">
        <w:t>Technical amendments to safety data sheets (SDSs).</w:t>
      </w:r>
    </w:p>
    <w:p w14:paraId="774A55AC" w14:textId="77777777" w:rsidR="009B3608" w:rsidRPr="009B3608" w:rsidRDefault="009B3608" w:rsidP="009B3608">
      <w:pPr>
        <w:pStyle w:val="ListNumber2"/>
        <w:numPr>
          <w:ilvl w:val="7"/>
          <w:numId w:val="9"/>
        </w:numPr>
      </w:pPr>
      <w:r w:rsidRPr="009B3608">
        <w:t>Revisions to definitions used in the standards.</w:t>
      </w:r>
    </w:p>
    <w:p w14:paraId="707B917E" w14:textId="77777777" w:rsidR="00356568" w:rsidRPr="00356568" w:rsidRDefault="00356568" w:rsidP="00356568">
      <w:pPr>
        <w:pStyle w:val="ListNumber2"/>
        <w:numPr>
          <w:ilvl w:val="5"/>
          <w:numId w:val="9"/>
        </w:numPr>
        <w:rPr>
          <w:b/>
          <w:bCs/>
        </w:rPr>
      </w:pPr>
      <w:r w:rsidRPr="00356568">
        <w:rPr>
          <w:b/>
          <w:bCs/>
        </w:rPr>
        <w:t>Oregon Permissible Exposure Limits (PELs)</w:t>
      </w:r>
    </w:p>
    <w:p w14:paraId="4F898F33" w14:textId="77777777" w:rsidR="00356568" w:rsidRPr="00356568" w:rsidRDefault="00356568" w:rsidP="00356568">
      <w:pPr>
        <w:pStyle w:val="ListNumber2"/>
        <w:numPr>
          <w:ilvl w:val="6"/>
          <w:numId w:val="9"/>
        </w:numPr>
      </w:pPr>
      <w:r w:rsidRPr="00356568">
        <w:t>Revisions to Oregon Permissible Exposure Limits (PELs) </w:t>
      </w:r>
    </w:p>
    <w:p w14:paraId="6B477E40" w14:textId="77777777" w:rsidR="00356568" w:rsidRPr="00356568" w:rsidRDefault="00356568" w:rsidP="00356568">
      <w:pPr>
        <w:pStyle w:val="ListNumber2"/>
        <w:numPr>
          <w:ilvl w:val="6"/>
          <w:numId w:val="9"/>
        </w:numPr>
      </w:pPr>
      <w:r w:rsidRPr="00356568">
        <w:t>Evaluations conducted by PEL Advisory</w:t>
      </w:r>
    </w:p>
    <w:p w14:paraId="30C35E94" w14:textId="77777777" w:rsidR="00356568" w:rsidRPr="00356568" w:rsidRDefault="00356568" w:rsidP="00356568">
      <w:pPr>
        <w:pStyle w:val="ListNumber2"/>
        <w:numPr>
          <w:ilvl w:val="6"/>
          <w:numId w:val="9"/>
        </w:numPr>
      </w:pPr>
      <w:r w:rsidRPr="00356568">
        <w:t>Manganese</w:t>
      </w:r>
    </w:p>
    <w:p w14:paraId="52101B06" w14:textId="77777777" w:rsidR="00356568" w:rsidRPr="00356568" w:rsidRDefault="00356568" w:rsidP="00356568">
      <w:pPr>
        <w:pStyle w:val="ListNumber2"/>
        <w:numPr>
          <w:ilvl w:val="7"/>
          <w:numId w:val="9"/>
        </w:numPr>
      </w:pPr>
      <w:r w:rsidRPr="00356568">
        <w:lastRenderedPageBreak/>
        <w:t>Adopted September 1, 2021</w:t>
      </w:r>
    </w:p>
    <w:p w14:paraId="4EE9850D" w14:textId="77777777" w:rsidR="00356568" w:rsidRPr="00356568" w:rsidRDefault="00356568" w:rsidP="00356568">
      <w:pPr>
        <w:pStyle w:val="ListNumber2"/>
        <w:numPr>
          <w:ilvl w:val="7"/>
          <w:numId w:val="9"/>
        </w:numPr>
      </w:pPr>
      <w:r w:rsidRPr="00356568">
        <w:t>Effective September 1, 2022  </w:t>
      </w:r>
    </w:p>
    <w:p w14:paraId="6FA235B0" w14:textId="77777777" w:rsidR="00356568" w:rsidRPr="00356568" w:rsidRDefault="00356568" w:rsidP="00356568">
      <w:pPr>
        <w:pStyle w:val="ListNumber2"/>
        <w:numPr>
          <w:ilvl w:val="6"/>
          <w:numId w:val="9"/>
        </w:numPr>
      </w:pPr>
      <w:r w:rsidRPr="00356568">
        <w:t>Lead</w:t>
      </w:r>
    </w:p>
    <w:p w14:paraId="3CF28558" w14:textId="77777777" w:rsidR="00356568" w:rsidRPr="00356568" w:rsidRDefault="00356568" w:rsidP="00356568">
      <w:pPr>
        <w:pStyle w:val="ListNumber2"/>
        <w:numPr>
          <w:ilvl w:val="7"/>
          <w:numId w:val="9"/>
        </w:numPr>
      </w:pPr>
      <w:r w:rsidRPr="00356568">
        <w:t>Pre-proposal phase</w:t>
      </w:r>
    </w:p>
    <w:p w14:paraId="3EF243BB" w14:textId="77777777" w:rsidR="00356568" w:rsidRPr="00356568" w:rsidRDefault="00356568" w:rsidP="00356568">
      <w:pPr>
        <w:pStyle w:val="ListNumber2"/>
        <w:numPr>
          <w:ilvl w:val="7"/>
          <w:numId w:val="9"/>
        </w:numPr>
      </w:pPr>
      <w:r w:rsidRPr="00356568">
        <w:t xml:space="preserve">Rulemaking </w:t>
      </w:r>
      <w:proofErr w:type="gramStart"/>
      <w:r w:rsidRPr="00356568">
        <w:t>process  initiated</w:t>
      </w:r>
      <w:proofErr w:type="gramEnd"/>
      <w:r w:rsidRPr="00356568">
        <w:t xml:space="preserve"> in late 2017, restarted in May 2023</w:t>
      </w:r>
    </w:p>
    <w:p w14:paraId="6F1D30B3" w14:textId="77777777" w:rsidR="00356568" w:rsidRPr="00356568" w:rsidRDefault="00356568" w:rsidP="00356568">
      <w:pPr>
        <w:pStyle w:val="ListNumber2"/>
        <w:numPr>
          <w:ilvl w:val="7"/>
          <w:numId w:val="9"/>
        </w:numPr>
      </w:pPr>
      <w:r w:rsidRPr="00356568">
        <w:t>Lead Advisory Committee </w:t>
      </w:r>
    </w:p>
    <w:p w14:paraId="66B58DA8" w14:textId="4A129D80" w:rsidR="0053407C" w:rsidRPr="00524080" w:rsidRDefault="0053407C" w:rsidP="0053407C">
      <w:pPr>
        <w:pStyle w:val="ListNumber2"/>
        <w:numPr>
          <w:ilvl w:val="5"/>
          <w:numId w:val="9"/>
        </w:numPr>
      </w:pPr>
      <w:r>
        <w:t xml:space="preserve">Questions – Fill in later from recording </w:t>
      </w:r>
    </w:p>
    <w:p w14:paraId="43ED7D22" w14:textId="505A4302" w:rsidR="003A6D1D" w:rsidRPr="00F40E38" w:rsidRDefault="0071109D" w:rsidP="0071109D">
      <w:pPr>
        <w:pStyle w:val="ListNumber2"/>
        <w:numPr>
          <w:ilvl w:val="0"/>
          <w:numId w:val="0"/>
        </w:numPr>
      </w:pPr>
      <w:r>
        <w:t xml:space="preserve">Lunch </w:t>
      </w:r>
    </w:p>
    <w:p w14:paraId="320639A9" w14:textId="3C926DF5" w:rsidR="003D54E2" w:rsidRDefault="003D54E2" w:rsidP="003D54E2">
      <w:pPr>
        <w:pStyle w:val="ListNumber2"/>
        <w:numPr>
          <w:ilvl w:val="3"/>
          <w:numId w:val="9"/>
        </w:numPr>
        <w:spacing w:line="240" w:lineRule="auto"/>
      </w:pPr>
      <w:r>
        <w:t xml:space="preserve">Website update:   Amanda was able to add the best practices </w:t>
      </w:r>
      <w:r w:rsidR="005247FD">
        <w:t xml:space="preserve">to website. </w:t>
      </w:r>
    </w:p>
    <w:p w14:paraId="646DC057" w14:textId="52DAE168" w:rsidR="00A209FE" w:rsidRDefault="003D54E2" w:rsidP="003D54E2">
      <w:pPr>
        <w:pStyle w:val="ListNumber2"/>
        <w:numPr>
          <w:ilvl w:val="3"/>
          <w:numId w:val="9"/>
        </w:numPr>
        <w:spacing w:line="240" w:lineRule="auto"/>
      </w:pPr>
      <w:r>
        <w:t xml:space="preserve">Student Affairs Update – Tina Holland </w:t>
      </w:r>
    </w:p>
    <w:p w14:paraId="53135FBF" w14:textId="2E7DBA76" w:rsidR="005247FD" w:rsidRPr="004B2BDD" w:rsidRDefault="005247FD" w:rsidP="005247FD">
      <w:pPr>
        <w:pStyle w:val="ListNumber2"/>
        <w:numPr>
          <w:ilvl w:val="4"/>
          <w:numId w:val="9"/>
        </w:numPr>
        <w:spacing w:line="240" w:lineRule="auto"/>
      </w:pPr>
      <w:r>
        <w:t>Vision</w:t>
      </w:r>
      <w:proofErr w:type="gramStart"/>
      <w:r>
        <w:t xml:space="preserve">:  </w:t>
      </w:r>
      <w:r w:rsidR="004B2BDD" w:rsidRPr="004B2BDD">
        <w:rPr>
          <w:b/>
          <w:bCs/>
        </w:rPr>
        <w:t>Reinforce</w:t>
      </w:r>
      <w:proofErr w:type="gramEnd"/>
      <w:r w:rsidR="004B2BDD" w:rsidRPr="004B2BDD">
        <w:rPr>
          <w:b/>
          <w:bCs/>
        </w:rPr>
        <w:t xml:space="preserve"> the value of membership to ASSP Student Members by working with Chapters and Student Chapters to address current barriers and challenges.</w:t>
      </w:r>
    </w:p>
    <w:p w14:paraId="3A8515F7" w14:textId="77777777" w:rsidR="004B2BDD" w:rsidRPr="004B2BDD" w:rsidRDefault="004B2BDD" w:rsidP="005E5043">
      <w:pPr>
        <w:pStyle w:val="ListNumber2"/>
        <w:numPr>
          <w:ilvl w:val="4"/>
          <w:numId w:val="9"/>
        </w:numPr>
        <w:rPr>
          <w:color w:val="006435"/>
        </w:rPr>
      </w:pPr>
      <w:r>
        <w:t xml:space="preserve">Student member Benefits </w:t>
      </w:r>
    </w:p>
    <w:p w14:paraId="51F46CDB" w14:textId="23BA3B63" w:rsidR="004B2BDD" w:rsidRDefault="004B2BDD" w:rsidP="005E5043">
      <w:pPr>
        <w:pStyle w:val="ListNumber2"/>
        <w:numPr>
          <w:ilvl w:val="5"/>
          <w:numId w:val="9"/>
        </w:numPr>
        <w:rPr>
          <w:color w:val="006435"/>
        </w:rPr>
      </w:pPr>
      <w:r>
        <w:t>Reduced Membership Cost</w:t>
      </w:r>
    </w:p>
    <w:p w14:paraId="2900F676" w14:textId="77777777" w:rsidR="004B2BDD" w:rsidRDefault="004B2BDD" w:rsidP="005E5043">
      <w:pPr>
        <w:pStyle w:val="ListNumber2"/>
        <w:numPr>
          <w:ilvl w:val="5"/>
          <w:numId w:val="9"/>
        </w:numPr>
        <w:rPr>
          <w:color w:val="006435"/>
        </w:rPr>
      </w:pPr>
      <w:r>
        <w:t>Networking Opportunities</w:t>
      </w:r>
    </w:p>
    <w:p w14:paraId="24FBCBBC" w14:textId="77777777" w:rsidR="004B2BDD" w:rsidRDefault="004B2BDD" w:rsidP="005E5043">
      <w:pPr>
        <w:pStyle w:val="ListNumber2"/>
        <w:numPr>
          <w:ilvl w:val="5"/>
          <w:numId w:val="9"/>
        </w:numPr>
        <w:rPr>
          <w:color w:val="006435"/>
        </w:rPr>
      </w:pPr>
      <w:r>
        <w:t>Free Practice Specialty and Common Interest Group</w:t>
      </w:r>
    </w:p>
    <w:p w14:paraId="6AC3ADFB" w14:textId="77777777" w:rsidR="004B2BDD" w:rsidRDefault="004B2BDD" w:rsidP="005E5043">
      <w:pPr>
        <w:pStyle w:val="ListNumber2"/>
        <w:numPr>
          <w:ilvl w:val="5"/>
          <w:numId w:val="9"/>
        </w:numPr>
        <w:rPr>
          <w:color w:val="006435"/>
        </w:rPr>
      </w:pPr>
      <w:r>
        <w:t>Free Webinars</w:t>
      </w:r>
    </w:p>
    <w:p w14:paraId="6FF66959" w14:textId="77777777" w:rsidR="004B2BDD" w:rsidRDefault="004B2BDD" w:rsidP="005E5043">
      <w:pPr>
        <w:pStyle w:val="ListNumber2"/>
        <w:numPr>
          <w:ilvl w:val="5"/>
          <w:numId w:val="9"/>
        </w:numPr>
        <w:rPr>
          <w:color w:val="006435"/>
        </w:rPr>
      </w:pPr>
      <w:r>
        <w:t>Access to Scholarships</w:t>
      </w:r>
    </w:p>
    <w:p w14:paraId="5B345C23" w14:textId="77777777" w:rsidR="004B2BDD" w:rsidRDefault="004B2BDD" w:rsidP="005E5043">
      <w:pPr>
        <w:pStyle w:val="ListNumber2"/>
        <w:numPr>
          <w:ilvl w:val="5"/>
          <w:numId w:val="9"/>
        </w:numPr>
        <w:rPr>
          <w:color w:val="006435"/>
        </w:rPr>
      </w:pPr>
      <w:r>
        <w:t>Career Resources</w:t>
      </w:r>
    </w:p>
    <w:p w14:paraId="02BF9EA2" w14:textId="1C0E3AEA" w:rsidR="004B2BDD" w:rsidRDefault="004B2BDD" w:rsidP="005E5043">
      <w:pPr>
        <w:pStyle w:val="ListNumber2"/>
        <w:numPr>
          <w:ilvl w:val="6"/>
          <w:numId w:val="9"/>
        </w:numPr>
        <w:rPr>
          <w:color w:val="006435"/>
        </w:rPr>
      </w:pPr>
      <w:r>
        <w:t xml:space="preserve">Free Year Membership after </w:t>
      </w:r>
      <w:proofErr w:type="gramStart"/>
      <w:r>
        <w:t>Graduation;  50</w:t>
      </w:r>
      <w:proofErr w:type="gramEnd"/>
      <w:r>
        <w:t>% off second year</w:t>
      </w:r>
    </w:p>
    <w:p w14:paraId="0C356042" w14:textId="77777777" w:rsidR="004B2BDD" w:rsidRDefault="004B2BDD" w:rsidP="004B2BDD">
      <w:pPr>
        <w:ind w:left="692"/>
        <w:rPr>
          <w:rFonts w:ascii="Times New Roman" w:hAnsi="Times New Roman"/>
        </w:rPr>
      </w:pPr>
    </w:p>
    <w:p w14:paraId="224F0EFB" w14:textId="1C6DC334" w:rsidR="004B2BDD" w:rsidRDefault="005163EE" w:rsidP="005E5043">
      <w:pPr>
        <w:pStyle w:val="ListNumber2"/>
        <w:numPr>
          <w:ilvl w:val="5"/>
          <w:numId w:val="9"/>
        </w:numPr>
        <w:spacing w:line="240" w:lineRule="auto"/>
      </w:pPr>
      <w:r>
        <w:lastRenderedPageBreak/>
        <w:t xml:space="preserve">See website for more information: </w:t>
      </w:r>
      <w:r w:rsidRPr="005163EE">
        <w:t>https://www.assp.org/docs/default-source/default-document-library/combo_benefits_and_infographic_230822.pdf?sfvrsn=baab6946_0</w:t>
      </w:r>
    </w:p>
    <w:p w14:paraId="590AB535" w14:textId="35F0EC56" w:rsidR="0048150E" w:rsidRPr="0048150E" w:rsidRDefault="0048150E" w:rsidP="0048150E">
      <w:pPr>
        <w:pStyle w:val="ListNumber2"/>
        <w:numPr>
          <w:ilvl w:val="3"/>
          <w:numId w:val="9"/>
        </w:numPr>
        <w:spacing w:line="240" w:lineRule="auto"/>
      </w:pPr>
      <w:r>
        <w:t>Student</w:t>
      </w:r>
      <w:r w:rsidR="000D0ECF">
        <w:t xml:space="preserve"> Member</w:t>
      </w:r>
      <w:r>
        <w:t xml:space="preserve"> Needs:</w:t>
      </w:r>
    </w:p>
    <w:p w14:paraId="0AD69F94" w14:textId="77777777" w:rsidR="0048150E" w:rsidRPr="0048150E" w:rsidRDefault="0048150E" w:rsidP="0048150E">
      <w:pPr>
        <w:pStyle w:val="ListNumber2"/>
        <w:numPr>
          <w:ilvl w:val="5"/>
          <w:numId w:val="9"/>
        </w:numPr>
        <w:rPr>
          <w:color w:val="006435"/>
        </w:rPr>
      </w:pPr>
      <w:r w:rsidRPr="0048150E">
        <w:t>Career Track Information</w:t>
      </w:r>
    </w:p>
    <w:p w14:paraId="66B4A4C4" w14:textId="77777777" w:rsidR="0048150E" w:rsidRPr="0048150E" w:rsidRDefault="0048150E" w:rsidP="0048150E">
      <w:pPr>
        <w:pStyle w:val="ListNumber2"/>
        <w:numPr>
          <w:ilvl w:val="5"/>
          <w:numId w:val="9"/>
        </w:numPr>
        <w:rPr>
          <w:color w:val="006435"/>
        </w:rPr>
      </w:pPr>
      <w:r w:rsidRPr="0048150E">
        <w:t>Support Network</w:t>
      </w:r>
    </w:p>
    <w:p w14:paraId="3B21CF4A" w14:textId="77777777" w:rsidR="0048150E" w:rsidRPr="0048150E" w:rsidRDefault="0048150E" w:rsidP="000D0ECF">
      <w:pPr>
        <w:pStyle w:val="ListNumber2"/>
        <w:numPr>
          <w:ilvl w:val="5"/>
          <w:numId w:val="9"/>
        </w:numPr>
        <w:rPr>
          <w:color w:val="006435"/>
        </w:rPr>
      </w:pPr>
      <w:r w:rsidRPr="0048150E">
        <w:t>Financial Assistance</w:t>
      </w:r>
    </w:p>
    <w:p w14:paraId="5D1F5B28" w14:textId="77777777" w:rsidR="0075510B" w:rsidRPr="0075510B" w:rsidRDefault="0048150E" w:rsidP="0075510B">
      <w:pPr>
        <w:pStyle w:val="ListNumber2"/>
        <w:numPr>
          <w:ilvl w:val="5"/>
          <w:numId w:val="9"/>
        </w:numPr>
        <w:rPr>
          <w:color w:val="006435"/>
        </w:rPr>
      </w:pPr>
      <w:r w:rsidRPr="0048150E">
        <w:t>Technical Information</w:t>
      </w:r>
    </w:p>
    <w:p w14:paraId="294AA74B" w14:textId="191F341F" w:rsidR="0075510B" w:rsidRPr="0075510B" w:rsidRDefault="0075510B" w:rsidP="0075510B">
      <w:pPr>
        <w:pStyle w:val="ListNumber2"/>
        <w:numPr>
          <w:ilvl w:val="5"/>
          <w:numId w:val="9"/>
        </w:numPr>
        <w:rPr>
          <w:color w:val="006435"/>
        </w:rPr>
      </w:pPr>
      <w:r w:rsidRPr="0075510B">
        <w:rPr>
          <w:rFonts w:ascii="Arial" w:hAnsi="Arial" w:cs="Arial"/>
          <w:color w:val="000000"/>
        </w:rPr>
        <w:t>Graduating/Almost Graduating Student</w:t>
      </w:r>
    </w:p>
    <w:p w14:paraId="3000A5B0" w14:textId="77777777" w:rsidR="0075510B" w:rsidRPr="0075510B" w:rsidRDefault="0075510B" w:rsidP="0075510B">
      <w:pPr>
        <w:pStyle w:val="ListNumber2"/>
        <w:numPr>
          <w:ilvl w:val="6"/>
          <w:numId w:val="9"/>
        </w:numPr>
        <w:rPr>
          <w:color w:val="006435"/>
        </w:rPr>
      </w:pPr>
      <w:r w:rsidRPr="0075510B">
        <w:t>Financial Assistance</w:t>
      </w:r>
    </w:p>
    <w:p w14:paraId="23E128AE" w14:textId="77777777" w:rsidR="0075510B" w:rsidRPr="0075510B" w:rsidRDefault="0075510B" w:rsidP="0075510B">
      <w:pPr>
        <w:pStyle w:val="ListNumber2"/>
        <w:numPr>
          <w:ilvl w:val="6"/>
          <w:numId w:val="9"/>
        </w:numPr>
        <w:rPr>
          <w:color w:val="006435"/>
        </w:rPr>
      </w:pPr>
      <w:r w:rsidRPr="0075510B">
        <w:t>Internship Development/Assignment</w:t>
      </w:r>
    </w:p>
    <w:p w14:paraId="0FE26997" w14:textId="77777777" w:rsidR="0075510B" w:rsidRPr="0075510B" w:rsidRDefault="0075510B" w:rsidP="0075510B">
      <w:pPr>
        <w:pStyle w:val="ListNumber2"/>
        <w:numPr>
          <w:ilvl w:val="6"/>
          <w:numId w:val="9"/>
        </w:numPr>
        <w:rPr>
          <w:color w:val="006435"/>
        </w:rPr>
      </w:pPr>
      <w:r w:rsidRPr="0075510B">
        <w:t>Research Opportunities</w:t>
      </w:r>
    </w:p>
    <w:p w14:paraId="7BF9792E" w14:textId="77777777" w:rsidR="0075510B" w:rsidRPr="0075510B" w:rsidRDefault="0075510B" w:rsidP="0075510B">
      <w:pPr>
        <w:pStyle w:val="ListNumber2"/>
        <w:numPr>
          <w:ilvl w:val="6"/>
          <w:numId w:val="9"/>
        </w:numPr>
        <w:rPr>
          <w:color w:val="006435"/>
        </w:rPr>
      </w:pPr>
      <w:r w:rsidRPr="0075510B">
        <w:t>Peer Reviewed Journals and Research</w:t>
      </w:r>
    </w:p>
    <w:p w14:paraId="08ACD479" w14:textId="77777777" w:rsidR="004454F2" w:rsidRPr="004454F2" w:rsidRDefault="0075510B" w:rsidP="004454F2">
      <w:pPr>
        <w:pStyle w:val="ListNumber2"/>
        <w:numPr>
          <w:ilvl w:val="6"/>
          <w:numId w:val="9"/>
        </w:numPr>
        <w:rPr>
          <w:color w:val="006435"/>
        </w:rPr>
      </w:pPr>
      <w:r w:rsidRPr="0075510B">
        <w:t>Mentorship</w:t>
      </w:r>
    </w:p>
    <w:p w14:paraId="23416747" w14:textId="7A5E248B" w:rsidR="004454F2" w:rsidRPr="004454F2" w:rsidRDefault="004454F2" w:rsidP="004454F2">
      <w:pPr>
        <w:pStyle w:val="ListNumber2"/>
        <w:numPr>
          <w:ilvl w:val="5"/>
          <w:numId w:val="9"/>
        </w:numPr>
        <w:rPr>
          <w:color w:val="006435"/>
        </w:rPr>
      </w:pPr>
      <w:r w:rsidRPr="004454F2">
        <w:rPr>
          <w:rFonts w:ascii="Arial" w:hAnsi="Arial" w:cs="Arial"/>
          <w:color w:val="000000"/>
        </w:rPr>
        <w:t>Post Graduation</w:t>
      </w:r>
    </w:p>
    <w:p w14:paraId="1F23D707" w14:textId="77777777" w:rsidR="004454F2" w:rsidRPr="004454F2" w:rsidRDefault="004454F2" w:rsidP="004454F2">
      <w:pPr>
        <w:pStyle w:val="ListNumber2"/>
        <w:numPr>
          <w:ilvl w:val="6"/>
          <w:numId w:val="9"/>
        </w:numPr>
        <w:rPr>
          <w:color w:val="006435"/>
        </w:rPr>
      </w:pPr>
      <w:r w:rsidRPr="004454F2">
        <w:t>Job Pipeline</w:t>
      </w:r>
    </w:p>
    <w:p w14:paraId="3CFCDEEA" w14:textId="77777777" w:rsidR="004454F2" w:rsidRPr="004454F2" w:rsidRDefault="004454F2" w:rsidP="004454F2">
      <w:pPr>
        <w:pStyle w:val="ListNumber2"/>
        <w:numPr>
          <w:ilvl w:val="6"/>
          <w:numId w:val="9"/>
        </w:numPr>
        <w:rPr>
          <w:color w:val="006435"/>
        </w:rPr>
      </w:pPr>
      <w:r w:rsidRPr="004454F2">
        <w:t>Transitioning Guidance</w:t>
      </w:r>
    </w:p>
    <w:p w14:paraId="4C0099C3" w14:textId="77777777" w:rsidR="004454F2" w:rsidRPr="004454F2" w:rsidRDefault="004454F2" w:rsidP="004454F2">
      <w:pPr>
        <w:pStyle w:val="ListNumber2"/>
        <w:numPr>
          <w:ilvl w:val="6"/>
          <w:numId w:val="9"/>
        </w:numPr>
        <w:rPr>
          <w:color w:val="006435"/>
        </w:rPr>
      </w:pPr>
      <w:r w:rsidRPr="004454F2">
        <w:t>Continuing Professional Development/Technical Information</w:t>
      </w:r>
    </w:p>
    <w:p w14:paraId="6DD582AB" w14:textId="123E2A3C" w:rsidR="0075510B" w:rsidRPr="002D4739" w:rsidRDefault="002D4739" w:rsidP="000D0ECF">
      <w:pPr>
        <w:pStyle w:val="ListNumber2"/>
        <w:numPr>
          <w:ilvl w:val="5"/>
          <w:numId w:val="9"/>
        </w:numPr>
      </w:pPr>
      <w:r w:rsidRPr="002D4739">
        <w:t xml:space="preserve">Support for Students </w:t>
      </w:r>
    </w:p>
    <w:p w14:paraId="25F8B54E" w14:textId="77777777" w:rsidR="002D4739" w:rsidRPr="002D4739" w:rsidRDefault="002D4739" w:rsidP="002D4739">
      <w:pPr>
        <w:pStyle w:val="ListNumber2"/>
        <w:numPr>
          <w:ilvl w:val="6"/>
          <w:numId w:val="9"/>
        </w:numPr>
      </w:pPr>
      <w:r w:rsidRPr="002D4739">
        <w:t xml:space="preserve">Professionals Speaking at Student Events </w:t>
      </w:r>
    </w:p>
    <w:p w14:paraId="51502F3A" w14:textId="77777777" w:rsidR="002D4739" w:rsidRPr="002D4739" w:rsidRDefault="002D4739" w:rsidP="002D4739">
      <w:pPr>
        <w:pStyle w:val="ListNumber2"/>
        <w:numPr>
          <w:ilvl w:val="6"/>
          <w:numId w:val="9"/>
        </w:numPr>
      </w:pPr>
      <w:r w:rsidRPr="002D4739">
        <w:t xml:space="preserve"> </w:t>
      </w:r>
      <w:proofErr w:type="gramStart"/>
      <w:r w:rsidRPr="002D4739">
        <w:t>Invite</w:t>
      </w:r>
      <w:proofErr w:type="gramEnd"/>
      <w:r w:rsidRPr="002D4739">
        <w:t xml:space="preserve"> Students to Chapter and E-Comm Meeting</w:t>
      </w:r>
    </w:p>
    <w:p w14:paraId="0C309F43" w14:textId="77777777" w:rsidR="002D4739" w:rsidRPr="002D4739" w:rsidRDefault="002D4739" w:rsidP="002D4739">
      <w:pPr>
        <w:pStyle w:val="ListNumber2"/>
        <w:numPr>
          <w:ilvl w:val="6"/>
          <w:numId w:val="9"/>
        </w:numPr>
      </w:pPr>
      <w:r w:rsidRPr="002D4739">
        <w:t xml:space="preserve"> </w:t>
      </w:r>
      <w:proofErr w:type="gramStart"/>
      <w:r w:rsidRPr="002D4739">
        <w:t>Booth</w:t>
      </w:r>
      <w:proofErr w:type="gramEnd"/>
      <w:r w:rsidRPr="002D4739">
        <w:t xml:space="preserve"> at Conference or Job Fair</w:t>
      </w:r>
    </w:p>
    <w:p w14:paraId="405A82FD" w14:textId="77777777" w:rsidR="002D4739" w:rsidRPr="002D4739" w:rsidRDefault="002D4739" w:rsidP="002D4739">
      <w:pPr>
        <w:pStyle w:val="ListNumber2"/>
        <w:numPr>
          <w:ilvl w:val="6"/>
          <w:numId w:val="9"/>
        </w:numPr>
      </w:pPr>
      <w:r w:rsidRPr="002D4739">
        <w:lastRenderedPageBreak/>
        <w:t xml:space="preserve"> University Hosted PDC/Profit Sharing</w:t>
      </w:r>
    </w:p>
    <w:p w14:paraId="6B5FFFD8" w14:textId="77777777" w:rsidR="002D4739" w:rsidRPr="002D4739" w:rsidRDefault="002D4739" w:rsidP="002D4739">
      <w:pPr>
        <w:pStyle w:val="ListNumber2"/>
        <w:numPr>
          <w:ilvl w:val="6"/>
          <w:numId w:val="9"/>
        </w:numPr>
      </w:pPr>
      <w:r w:rsidRPr="002D4739">
        <w:t xml:space="preserve"> Mentor Mixer</w:t>
      </w:r>
    </w:p>
    <w:p w14:paraId="5CE6FCCD" w14:textId="77777777" w:rsidR="002D4739" w:rsidRPr="002D4739" w:rsidRDefault="002D4739" w:rsidP="002D4739">
      <w:pPr>
        <w:pStyle w:val="ListNumber2"/>
        <w:numPr>
          <w:ilvl w:val="6"/>
          <w:numId w:val="9"/>
        </w:numPr>
      </w:pPr>
      <w:r w:rsidRPr="002D4739">
        <w:t xml:space="preserve"> Mock Interviews/Resume Review</w:t>
      </w:r>
    </w:p>
    <w:p w14:paraId="3B039417" w14:textId="247D1DB7" w:rsidR="002D4739" w:rsidRPr="002D4739" w:rsidRDefault="002D4739" w:rsidP="002D4739">
      <w:pPr>
        <w:pStyle w:val="ListNumber2"/>
        <w:numPr>
          <w:ilvl w:val="6"/>
          <w:numId w:val="9"/>
        </w:numPr>
      </w:pPr>
      <w:r w:rsidRPr="002D4739">
        <w:t xml:space="preserve"> Round Table Discussions</w:t>
      </w:r>
    </w:p>
    <w:p w14:paraId="0DDC0503" w14:textId="126AF85C" w:rsidR="0048150E" w:rsidRDefault="00316B95" w:rsidP="000D0ECF">
      <w:pPr>
        <w:pStyle w:val="ListNumber2"/>
        <w:numPr>
          <w:ilvl w:val="3"/>
          <w:numId w:val="9"/>
        </w:numPr>
        <w:spacing w:line="240" w:lineRule="auto"/>
      </w:pPr>
      <w:r>
        <w:t>Support for Chapter</w:t>
      </w:r>
      <w:r w:rsidR="00696759">
        <w:t xml:space="preserve"> from ARVP </w:t>
      </w:r>
    </w:p>
    <w:p w14:paraId="61DACFA2" w14:textId="77777777" w:rsidR="00696759" w:rsidRDefault="00696759" w:rsidP="00696759">
      <w:pPr>
        <w:pStyle w:val="ListNumber2"/>
        <w:numPr>
          <w:ilvl w:val="4"/>
          <w:numId w:val="9"/>
        </w:numPr>
      </w:pPr>
      <w:r>
        <w:t>#1: Goal Setting</w:t>
      </w:r>
    </w:p>
    <w:p w14:paraId="225C51F8" w14:textId="77777777" w:rsidR="00696759" w:rsidRDefault="00696759" w:rsidP="00696759">
      <w:pPr>
        <w:pStyle w:val="ListNumber2"/>
        <w:numPr>
          <w:ilvl w:val="5"/>
          <w:numId w:val="9"/>
        </w:numPr>
      </w:pPr>
      <w:r>
        <w:t xml:space="preserve"> [As identified by Chapter/Student Chapter] </w:t>
      </w:r>
    </w:p>
    <w:p w14:paraId="4AC161F2" w14:textId="77777777" w:rsidR="00696759" w:rsidRDefault="00696759" w:rsidP="00696759">
      <w:pPr>
        <w:pStyle w:val="ListNumber2"/>
        <w:numPr>
          <w:ilvl w:val="5"/>
          <w:numId w:val="9"/>
        </w:numPr>
      </w:pPr>
      <w:r>
        <w:t>[As defined during meeting]</w:t>
      </w:r>
    </w:p>
    <w:p w14:paraId="77D76C5C" w14:textId="77777777" w:rsidR="00696759" w:rsidRDefault="00696759" w:rsidP="00696759">
      <w:pPr>
        <w:pStyle w:val="ListNumber2"/>
        <w:numPr>
          <w:ilvl w:val="5"/>
          <w:numId w:val="9"/>
        </w:numPr>
      </w:pPr>
      <w:r>
        <w:t>[Champion?]</w:t>
      </w:r>
    </w:p>
    <w:p w14:paraId="1E64F165" w14:textId="77777777" w:rsidR="00696759" w:rsidRDefault="00696759" w:rsidP="007A41A1">
      <w:pPr>
        <w:pStyle w:val="ListNumber2"/>
        <w:numPr>
          <w:ilvl w:val="5"/>
          <w:numId w:val="9"/>
        </w:numPr>
      </w:pPr>
      <w:r>
        <w:t>[Task/Activity]</w:t>
      </w:r>
    </w:p>
    <w:p w14:paraId="218D7FCB" w14:textId="77777777" w:rsidR="00696759" w:rsidRDefault="00696759" w:rsidP="007A41A1">
      <w:pPr>
        <w:pStyle w:val="ListNumber2"/>
        <w:numPr>
          <w:ilvl w:val="5"/>
          <w:numId w:val="9"/>
        </w:numPr>
      </w:pPr>
      <w:r>
        <w:t>[Timeline]</w:t>
      </w:r>
    </w:p>
    <w:p w14:paraId="4C6C48E4" w14:textId="77777777" w:rsidR="00696759" w:rsidRDefault="00696759" w:rsidP="007A41A1">
      <w:pPr>
        <w:pStyle w:val="ListNumber2"/>
        <w:numPr>
          <w:ilvl w:val="5"/>
          <w:numId w:val="9"/>
        </w:numPr>
      </w:pPr>
      <w:r>
        <w:t>[Strategic Plan]</w:t>
      </w:r>
    </w:p>
    <w:p w14:paraId="71352ADE" w14:textId="77777777" w:rsidR="00696759" w:rsidRDefault="00696759" w:rsidP="007A41A1">
      <w:pPr>
        <w:pStyle w:val="ListNumber2"/>
        <w:numPr>
          <w:ilvl w:val="5"/>
          <w:numId w:val="9"/>
        </w:numPr>
      </w:pPr>
      <w:r>
        <w:t xml:space="preserve">[Budget] </w:t>
      </w:r>
    </w:p>
    <w:p w14:paraId="1FBA70E6" w14:textId="77777777" w:rsidR="00696759" w:rsidRDefault="00696759" w:rsidP="00696759">
      <w:pPr>
        <w:pStyle w:val="ListNumber2"/>
        <w:numPr>
          <w:ilvl w:val="4"/>
          <w:numId w:val="9"/>
        </w:numPr>
      </w:pPr>
      <w:r>
        <w:t>#2: Strategic Planning</w:t>
      </w:r>
    </w:p>
    <w:p w14:paraId="693F4A33" w14:textId="658C9617" w:rsidR="00D66892" w:rsidRDefault="00D66892" w:rsidP="00D66892">
      <w:pPr>
        <w:pStyle w:val="ListNumber2"/>
        <w:numPr>
          <w:ilvl w:val="3"/>
          <w:numId w:val="9"/>
        </w:numPr>
      </w:pPr>
      <w:r>
        <w:t>Resources</w:t>
      </w:r>
    </w:p>
    <w:p w14:paraId="77BE703F" w14:textId="77777777" w:rsidR="00303174" w:rsidRPr="00303174" w:rsidRDefault="00303174" w:rsidP="00303174">
      <w:pPr>
        <w:pStyle w:val="ListNumber2"/>
        <w:numPr>
          <w:ilvl w:val="4"/>
          <w:numId w:val="9"/>
        </w:numPr>
        <w:rPr>
          <w:rFonts w:ascii="Arial" w:hAnsi="Arial" w:cs="Arial"/>
          <w:color w:val="006435"/>
        </w:rPr>
      </w:pPr>
      <w:r w:rsidRPr="00303174">
        <w:t>Creating New Student Sections</w:t>
      </w:r>
    </w:p>
    <w:p w14:paraId="5FE50657" w14:textId="77777777" w:rsidR="00303174" w:rsidRPr="00303174" w:rsidRDefault="00303174" w:rsidP="00303174">
      <w:pPr>
        <w:pStyle w:val="ListNumber2"/>
        <w:numPr>
          <w:ilvl w:val="4"/>
          <w:numId w:val="9"/>
        </w:numPr>
        <w:rPr>
          <w:color w:val="006435"/>
        </w:rPr>
      </w:pPr>
      <w:r w:rsidRPr="00303174">
        <w:t>Developing Mentorship Opportunities</w:t>
      </w:r>
    </w:p>
    <w:p w14:paraId="70310F58" w14:textId="77777777" w:rsidR="00303174" w:rsidRPr="00303174" w:rsidRDefault="00303174" w:rsidP="00303174">
      <w:pPr>
        <w:pStyle w:val="ListNumber2"/>
        <w:numPr>
          <w:ilvl w:val="4"/>
          <w:numId w:val="9"/>
        </w:numPr>
        <w:rPr>
          <w:color w:val="006435"/>
        </w:rPr>
      </w:pPr>
      <w:r w:rsidRPr="00303174">
        <w:t>Developing Student Centric Activities</w:t>
      </w:r>
    </w:p>
    <w:p w14:paraId="252697B6" w14:textId="77777777" w:rsidR="00303174" w:rsidRPr="0044628C" w:rsidRDefault="00303174" w:rsidP="00303174">
      <w:pPr>
        <w:pStyle w:val="ListNumber2"/>
        <w:numPr>
          <w:ilvl w:val="4"/>
          <w:numId w:val="9"/>
        </w:numPr>
        <w:rPr>
          <w:color w:val="006435"/>
        </w:rPr>
      </w:pPr>
      <w:r w:rsidRPr="00303174">
        <w:t>Strategic Planning Assistance</w:t>
      </w:r>
    </w:p>
    <w:p w14:paraId="237EF621" w14:textId="3921C47B" w:rsidR="0001638B" w:rsidRPr="0001638B" w:rsidRDefault="0044628C" w:rsidP="0001638B">
      <w:pPr>
        <w:pStyle w:val="ListNumber2"/>
        <w:numPr>
          <w:ilvl w:val="4"/>
          <w:numId w:val="9"/>
        </w:numPr>
        <w:rPr>
          <w:color w:val="006435"/>
        </w:rPr>
      </w:pPr>
      <w:r>
        <w:t>ARVP</w:t>
      </w:r>
      <w:proofErr w:type="gramStart"/>
      <w:r>
        <w:t>:  Accreditation</w:t>
      </w:r>
      <w:proofErr w:type="gramEnd"/>
      <w:r>
        <w:t xml:space="preserve"> help, Strategic Planning, </w:t>
      </w:r>
      <w:proofErr w:type="gramStart"/>
      <w:r>
        <w:t>Come</w:t>
      </w:r>
      <w:proofErr w:type="gramEnd"/>
      <w:r>
        <w:t xml:space="preserve"> up with Mock interview logistics, mentor mixer, brainstorming</w:t>
      </w:r>
      <w:r w:rsidR="00E23FA0">
        <w:t xml:space="preserve"> with ARVP, University Directory</w:t>
      </w:r>
      <w:r w:rsidR="00C14486">
        <w:t xml:space="preserve">, go to the higher up positions and educate them, </w:t>
      </w:r>
      <w:r w:rsidR="002D2082">
        <w:t xml:space="preserve">Regional Student leadership </w:t>
      </w:r>
      <w:r w:rsidR="002D2082">
        <w:lastRenderedPageBreak/>
        <w:t xml:space="preserve">professionals conference.   ARVP: </w:t>
      </w:r>
      <w:r w:rsidR="00B16551">
        <w:t xml:space="preserve">needs </w:t>
      </w:r>
      <w:proofErr w:type="gramStart"/>
      <w:r w:rsidR="00B16551">
        <w:t>current</w:t>
      </w:r>
      <w:proofErr w:type="gramEnd"/>
      <w:r w:rsidR="00B16551">
        <w:t xml:space="preserve"> list of student sections</w:t>
      </w:r>
      <w:r w:rsidR="002B2584">
        <w:t xml:space="preserve">.   </w:t>
      </w:r>
      <w:r w:rsidR="001259AA">
        <w:t xml:space="preserve">Sponsor students to PDCs.  </w:t>
      </w:r>
      <w:r w:rsidR="000E4B2B">
        <w:t xml:space="preserve">Blueprint for setting up student sections.  </w:t>
      </w:r>
      <w:r w:rsidR="00135137">
        <w:t xml:space="preserve">PDC </w:t>
      </w:r>
      <w:r w:rsidR="000E201F">
        <w:t xml:space="preserve">set up with tracks for emerging professionals. </w:t>
      </w:r>
    </w:p>
    <w:p w14:paraId="1F569300" w14:textId="10A09AEC" w:rsidR="0001638B" w:rsidRPr="0001638B" w:rsidRDefault="0001638B" w:rsidP="0001638B">
      <w:pPr>
        <w:pStyle w:val="ListNumber2"/>
        <w:numPr>
          <w:ilvl w:val="0"/>
          <w:numId w:val="0"/>
        </w:numPr>
        <w:rPr>
          <w:color w:val="006435"/>
        </w:rPr>
      </w:pPr>
      <w:r>
        <w:t>Break</w:t>
      </w:r>
    </w:p>
    <w:p w14:paraId="651EF73F" w14:textId="483D7F52" w:rsidR="00322199" w:rsidRDefault="0044628C" w:rsidP="0044628C">
      <w:pPr>
        <w:pStyle w:val="ListNumber"/>
      </w:pPr>
      <w:r>
        <w:t xml:space="preserve">ASSP UPDATE:   </w:t>
      </w:r>
      <w:r w:rsidR="00D27AB1">
        <w:t xml:space="preserve">Living ASSP’s CLEAR </w:t>
      </w:r>
      <w:r w:rsidR="006E2619">
        <w:t xml:space="preserve">Values - </w:t>
      </w:r>
      <w:r>
        <w:t>Arielle Semmel</w:t>
      </w:r>
    </w:p>
    <w:p w14:paraId="035370F9" w14:textId="32D6AEF4" w:rsidR="0001638B" w:rsidRDefault="00FB3CEC" w:rsidP="0001638B">
      <w:pPr>
        <w:pStyle w:val="ListNumber2"/>
      </w:pPr>
      <w:r>
        <w:t>Created by Professional conduct committee</w:t>
      </w:r>
    </w:p>
    <w:p w14:paraId="0B3B32B9" w14:textId="50924C65" w:rsidR="00FB3CEC" w:rsidRDefault="00FB3CEC" w:rsidP="0001638B">
      <w:pPr>
        <w:pStyle w:val="ListNumber2"/>
      </w:pPr>
      <w:r>
        <w:t xml:space="preserve">Learn about Values and Code of Conduct and Leadership in ASSP and members you support </w:t>
      </w:r>
    </w:p>
    <w:p w14:paraId="1A1CF515" w14:textId="39A741A9" w:rsidR="00640103" w:rsidRPr="00640103" w:rsidRDefault="00640103" w:rsidP="00640103">
      <w:pPr>
        <w:pStyle w:val="ListNumber2"/>
      </w:pPr>
      <w:r>
        <w:t>Vision</w:t>
      </w:r>
    </w:p>
    <w:p w14:paraId="12AA21E3" w14:textId="7080D94B" w:rsidR="00FB3CEC" w:rsidRPr="00FB3CEC" w:rsidRDefault="00FB3CEC" w:rsidP="00FB3CEC">
      <w:pPr>
        <w:pStyle w:val="ListNumber2"/>
        <w:numPr>
          <w:ilvl w:val="2"/>
          <w:numId w:val="9"/>
        </w:numPr>
        <w:rPr>
          <w:rFonts w:ascii="Times New Roman" w:hAnsi="Times New Roman"/>
        </w:rPr>
      </w:pPr>
      <w:r w:rsidRPr="00FB3CEC">
        <w:t>It is the vision of ASSP that safety, health and well-being are inherent rights of every worker. </w:t>
      </w:r>
    </w:p>
    <w:p w14:paraId="23E2AEB9" w14:textId="77777777" w:rsidR="00FB3CEC" w:rsidRPr="00FB3CEC" w:rsidRDefault="00FB3CEC" w:rsidP="00FB3CEC">
      <w:pPr>
        <w:pStyle w:val="ListNumber2"/>
        <w:numPr>
          <w:ilvl w:val="2"/>
          <w:numId w:val="9"/>
        </w:numPr>
        <w:rPr>
          <w:rFonts w:ascii="Times New Roman" w:hAnsi="Times New Roman"/>
        </w:rPr>
      </w:pPr>
      <w:r w:rsidRPr="00FB3CEC">
        <w:t>Members of the American Society of Safety Professionals conduct themselves with integrity and professionalism, and above all else, protect and advance the health, safety and welfare of the world’s workforce through the practice of occupational safety and health.</w:t>
      </w:r>
    </w:p>
    <w:p w14:paraId="0645C600" w14:textId="14AA0734" w:rsidR="00CE7C58" w:rsidRDefault="00CE7C58" w:rsidP="00CE7C58">
      <w:pPr>
        <w:pStyle w:val="ListNumber2"/>
      </w:pPr>
      <w:r>
        <w:t>Our Clear Values</w:t>
      </w:r>
      <w:r w:rsidR="00543C5A">
        <w:t xml:space="preserve"> – applies to ASSP Ecosystem (members, staff, board, employers, </w:t>
      </w:r>
      <w:proofErr w:type="spellStart"/>
      <w:r w:rsidR="00543C5A">
        <w:t>etc</w:t>
      </w:r>
      <w:proofErr w:type="spellEnd"/>
      <w:r w:rsidR="00543C5A">
        <w:t xml:space="preserve">).  Things we do, how we </w:t>
      </w:r>
      <w:proofErr w:type="gramStart"/>
      <w:r w:rsidR="00543C5A">
        <w:t>do it</w:t>
      </w:r>
      <w:proofErr w:type="gramEnd"/>
      <w:r w:rsidR="00543C5A">
        <w:t xml:space="preserve"> as a part of the organization. </w:t>
      </w:r>
    </w:p>
    <w:p w14:paraId="5701A4FF" w14:textId="77777777" w:rsidR="00A86710" w:rsidRPr="00A86710" w:rsidRDefault="00A86710" w:rsidP="00A86710">
      <w:pPr>
        <w:pStyle w:val="ListNumber2"/>
        <w:numPr>
          <w:ilvl w:val="2"/>
          <w:numId w:val="9"/>
        </w:numPr>
        <w:rPr>
          <w:rFonts w:ascii="Times New Roman" w:hAnsi="Times New Roman"/>
        </w:rPr>
      </w:pPr>
      <w:r w:rsidRPr="00A86710">
        <w:rPr>
          <w:b/>
          <w:bCs/>
          <w:u w:val="single"/>
        </w:rPr>
        <w:t>C</w:t>
      </w:r>
      <w:r w:rsidRPr="00A86710">
        <w:rPr>
          <w:b/>
          <w:bCs/>
        </w:rPr>
        <w:t>ommunity</w:t>
      </w:r>
      <w:r w:rsidRPr="00A86710">
        <w:t xml:space="preserve">: We provide a welcoming and collaborative environment that creates belonging and </w:t>
      </w:r>
      <w:proofErr w:type="gramStart"/>
      <w:r w:rsidRPr="00A86710">
        <w:t>inclusivity</w:t>
      </w:r>
      <w:proofErr w:type="gramEnd"/>
      <w:r w:rsidRPr="00A86710">
        <w:t xml:space="preserve"> for all.</w:t>
      </w:r>
    </w:p>
    <w:p w14:paraId="7523A42C" w14:textId="77777777" w:rsidR="00A86710" w:rsidRPr="00A86710" w:rsidRDefault="00A86710" w:rsidP="00A86710">
      <w:pPr>
        <w:pStyle w:val="ListNumber2"/>
        <w:numPr>
          <w:ilvl w:val="2"/>
          <w:numId w:val="9"/>
        </w:numPr>
        <w:rPr>
          <w:rFonts w:ascii="Times New Roman" w:hAnsi="Times New Roman"/>
        </w:rPr>
      </w:pPr>
      <w:r w:rsidRPr="00A86710">
        <w:rPr>
          <w:b/>
          <w:bCs/>
          <w:u w:val="single"/>
        </w:rPr>
        <w:t>L</w:t>
      </w:r>
      <w:r w:rsidRPr="00A86710">
        <w:rPr>
          <w:b/>
          <w:bCs/>
        </w:rPr>
        <w:t>eadership</w:t>
      </w:r>
      <w:r w:rsidRPr="00A86710">
        <w:t>: We exemplify integrity and empower others.</w:t>
      </w:r>
    </w:p>
    <w:p w14:paraId="735E2E82" w14:textId="77777777" w:rsidR="00A86710" w:rsidRPr="00A86710" w:rsidRDefault="00A86710" w:rsidP="00A86710">
      <w:pPr>
        <w:pStyle w:val="ListNumber2"/>
        <w:numPr>
          <w:ilvl w:val="2"/>
          <w:numId w:val="9"/>
        </w:numPr>
        <w:rPr>
          <w:rFonts w:ascii="Times New Roman" w:hAnsi="Times New Roman"/>
        </w:rPr>
      </w:pPr>
      <w:r w:rsidRPr="00A86710">
        <w:rPr>
          <w:b/>
          <w:bCs/>
          <w:u w:val="single"/>
        </w:rPr>
        <w:t>E</w:t>
      </w:r>
      <w:r w:rsidRPr="00A86710">
        <w:rPr>
          <w:b/>
          <w:bCs/>
        </w:rPr>
        <w:t>xcellence</w:t>
      </w:r>
      <w:r w:rsidRPr="00A86710">
        <w:t>: We strive always to deliver our best.</w:t>
      </w:r>
    </w:p>
    <w:p w14:paraId="7F2B1B3F" w14:textId="77777777" w:rsidR="00A86710" w:rsidRPr="00A86710" w:rsidRDefault="00A86710" w:rsidP="00A86710">
      <w:pPr>
        <w:pStyle w:val="ListNumber2"/>
        <w:numPr>
          <w:ilvl w:val="2"/>
          <w:numId w:val="9"/>
        </w:numPr>
        <w:rPr>
          <w:rFonts w:ascii="Times New Roman" w:hAnsi="Times New Roman"/>
        </w:rPr>
      </w:pPr>
      <w:r w:rsidRPr="00A86710">
        <w:rPr>
          <w:b/>
          <w:bCs/>
          <w:u w:val="single"/>
        </w:rPr>
        <w:t>A</w:t>
      </w:r>
      <w:r w:rsidRPr="00A86710">
        <w:rPr>
          <w:b/>
          <w:bCs/>
        </w:rPr>
        <w:t>ccountability</w:t>
      </w:r>
      <w:r w:rsidRPr="00A86710">
        <w:t>: We are ethical, reliable and trustworthy in all we do.</w:t>
      </w:r>
    </w:p>
    <w:p w14:paraId="33C140FD" w14:textId="77777777" w:rsidR="00A86710" w:rsidRPr="00A86710" w:rsidRDefault="00A86710" w:rsidP="00A86710">
      <w:pPr>
        <w:pStyle w:val="ListNumber2"/>
        <w:numPr>
          <w:ilvl w:val="2"/>
          <w:numId w:val="9"/>
        </w:numPr>
        <w:rPr>
          <w:rFonts w:ascii="Times New Roman" w:hAnsi="Times New Roman"/>
        </w:rPr>
      </w:pPr>
      <w:r w:rsidRPr="00A86710">
        <w:rPr>
          <w:b/>
          <w:bCs/>
          <w:u w:val="single"/>
        </w:rPr>
        <w:t>R</w:t>
      </w:r>
      <w:r w:rsidRPr="00A86710">
        <w:rPr>
          <w:b/>
          <w:bCs/>
        </w:rPr>
        <w:t>espect</w:t>
      </w:r>
      <w:r w:rsidRPr="00A86710">
        <w:t>: We act with humility, listen to others and foster strong working relationships.</w:t>
      </w:r>
    </w:p>
    <w:p w14:paraId="5453D149" w14:textId="2D97DF6B" w:rsidR="00DC34D7" w:rsidRPr="00DC34D7" w:rsidRDefault="00DC34D7" w:rsidP="00DC34D7">
      <w:pPr>
        <w:pStyle w:val="ListNumber2"/>
        <w:rPr>
          <w:rFonts w:ascii="Times New Roman" w:hAnsi="Times New Roman"/>
        </w:rPr>
      </w:pPr>
      <w:r w:rsidRPr="00DC34D7">
        <w:t>UNDERSTANDING THE MEMBER EXPERIENCE</w:t>
      </w:r>
    </w:p>
    <w:p w14:paraId="04C528D5" w14:textId="6EEE38B9" w:rsidR="00DC34D7" w:rsidRPr="00DC34D7" w:rsidRDefault="00DC34D7" w:rsidP="00DC34D7">
      <w:pPr>
        <w:pStyle w:val="ListNumber2"/>
        <w:numPr>
          <w:ilvl w:val="2"/>
          <w:numId w:val="9"/>
        </w:numPr>
        <w:rPr>
          <w:rFonts w:ascii="Times New Roman" w:hAnsi="Times New Roman"/>
        </w:rPr>
      </w:pPr>
      <w:r w:rsidRPr="00DC34D7">
        <w:lastRenderedPageBreak/>
        <w:t>At the request of the Board of Directors, the Professional Conduct Committee conducted a comprehensive review of ASSP's Code to ensure its alignment with current best practices, our CLEAR values, and the vision for the Society.</w:t>
      </w:r>
    </w:p>
    <w:p w14:paraId="416A575E" w14:textId="42E2CC5E" w:rsidR="00DC34D7" w:rsidRPr="001221CB" w:rsidRDefault="00DC34D7" w:rsidP="001221CB">
      <w:pPr>
        <w:pStyle w:val="ListNumber2"/>
        <w:numPr>
          <w:ilvl w:val="2"/>
          <w:numId w:val="9"/>
        </w:numPr>
        <w:rPr>
          <w:rFonts w:ascii="Times New Roman" w:hAnsi="Times New Roman"/>
        </w:rPr>
      </w:pPr>
      <w:r w:rsidRPr="00DC34D7">
        <w:t>This review encompassed benchmarking ASSP's code against current best practices, enhancing the code's language, seeking legal guidance, and gathering feedback from our members. </w:t>
      </w:r>
    </w:p>
    <w:p w14:paraId="3854BE6E" w14:textId="3B651589" w:rsidR="00DC34D7" w:rsidRPr="001221CB" w:rsidRDefault="00DC34D7" w:rsidP="001221CB">
      <w:pPr>
        <w:pStyle w:val="ListNumber2"/>
        <w:numPr>
          <w:ilvl w:val="2"/>
          <w:numId w:val="9"/>
        </w:numPr>
        <w:rPr>
          <w:rFonts w:ascii="Times New Roman" w:hAnsi="Times New Roman"/>
        </w:rPr>
      </w:pPr>
      <w:r w:rsidRPr="00DC34D7">
        <w:t xml:space="preserve">As part of this review process, the Committee organized a series of focus </w:t>
      </w:r>
      <w:proofErr w:type="gramStart"/>
      <w:r w:rsidRPr="00DC34D7">
        <w:t>group</w:t>
      </w:r>
      <w:proofErr w:type="gramEnd"/>
      <w:r w:rsidRPr="00DC34D7">
        <w:t xml:space="preserve"> to understanding members exposure to ASSP's Code of Conduct and our CLEAR values.</w:t>
      </w:r>
    </w:p>
    <w:p w14:paraId="17E7028E" w14:textId="17782F20" w:rsidR="00A86710" w:rsidRPr="00DD0135" w:rsidRDefault="00DC34D7" w:rsidP="00DD0135">
      <w:pPr>
        <w:pStyle w:val="ListNumber2"/>
        <w:numPr>
          <w:ilvl w:val="2"/>
          <w:numId w:val="9"/>
        </w:numPr>
        <w:rPr>
          <w:rFonts w:ascii="Times New Roman" w:hAnsi="Times New Roman"/>
        </w:rPr>
      </w:pPr>
      <w:r w:rsidRPr="00DC34D7">
        <w:t>As a member and leader of ASSP, we want to empower you to talk about ASSP’s CLEAR Values and the Code of Professional Conduct.</w:t>
      </w:r>
      <w:r w:rsidR="00A86710" w:rsidRPr="00A86710">
        <w:t> </w:t>
      </w:r>
    </w:p>
    <w:p w14:paraId="1459B07E" w14:textId="77777777" w:rsidR="00A86710" w:rsidRPr="00A86710" w:rsidRDefault="00A86710" w:rsidP="00DD0135">
      <w:pPr>
        <w:pStyle w:val="ListNumber2"/>
        <w:numPr>
          <w:ilvl w:val="2"/>
          <w:numId w:val="9"/>
        </w:numPr>
        <w:rPr>
          <w:rFonts w:ascii="Times New Roman" w:hAnsi="Times New Roman"/>
        </w:rPr>
      </w:pPr>
      <w:r w:rsidRPr="00A86710">
        <w:t xml:space="preserve">Our CLEAR values guide our behavior, decisions and actions – with our peers and our members. It is both </w:t>
      </w:r>
      <w:r w:rsidRPr="00A86710">
        <w:rPr>
          <w:b/>
          <w:bCs/>
        </w:rPr>
        <w:t>What we Do and How we Choose to Do It.</w:t>
      </w:r>
    </w:p>
    <w:p w14:paraId="556D7545" w14:textId="77777777" w:rsidR="00A12083" w:rsidRPr="00A12083" w:rsidRDefault="00A12083" w:rsidP="00A12083">
      <w:pPr>
        <w:pStyle w:val="ListNumber2"/>
      </w:pPr>
      <w:r w:rsidRPr="00A12083">
        <w:t>Focus Group Results </w:t>
      </w:r>
    </w:p>
    <w:p w14:paraId="152FB35D" w14:textId="629A3840" w:rsidR="00A12083" w:rsidRPr="00A12083" w:rsidRDefault="00A12083" w:rsidP="00A12083">
      <w:pPr>
        <w:pStyle w:val="ListNumber2"/>
        <w:numPr>
          <w:ilvl w:val="2"/>
          <w:numId w:val="9"/>
        </w:numPr>
      </w:pPr>
      <w:r w:rsidRPr="00A12083">
        <w:t xml:space="preserve">During the Focus Groups, members of the Code of Professional Conduct Committee asked members the </w:t>
      </w:r>
      <w:proofErr w:type="gramStart"/>
      <w:r w:rsidRPr="00A12083">
        <w:t>question</w:t>
      </w:r>
      <w:proofErr w:type="gramEnd"/>
      <w:r w:rsidRPr="00A12083">
        <w:t>: </w:t>
      </w:r>
    </w:p>
    <w:p w14:paraId="51313FC0" w14:textId="49C6CEC4" w:rsidR="00A12083" w:rsidRPr="00A12083" w:rsidRDefault="00A12083" w:rsidP="00A12083">
      <w:pPr>
        <w:pStyle w:val="ListNumber2"/>
        <w:numPr>
          <w:ilvl w:val="2"/>
          <w:numId w:val="9"/>
        </w:numPr>
      </w:pPr>
      <w:r w:rsidRPr="00A12083">
        <w:t>How familiar are you with ASSP’s CLEAR Values?</w:t>
      </w:r>
    </w:p>
    <w:p w14:paraId="69677CE4" w14:textId="77777777" w:rsidR="00A12083" w:rsidRPr="00A12083" w:rsidRDefault="00A12083" w:rsidP="00A12083">
      <w:pPr>
        <w:pStyle w:val="ListNumber2"/>
        <w:numPr>
          <w:ilvl w:val="2"/>
          <w:numId w:val="9"/>
        </w:numPr>
      </w:pPr>
      <w:r w:rsidRPr="00A12083">
        <w:t>Possible Responses:</w:t>
      </w:r>
    </w:p>
    <w:p w14:paraId="422F365B" w14:textId="77777777" w:rsidR="00A12083" w:rsidRPr="00A12083" w:rsidRDefault="00A12083" w:rsidP="00A12083">
      <w:pPr>
        <w:pStyle w:val="ListNumber2"/>
        <w:numPr>
          <w:ilvl w:val="3"/>
          <w:numId w:val="9"/>
        </w:numPr>
      </w:pPr>
      <w:r w:rsidRPr="00A12083">
        <w:t>I understand them well </w:t>
      </w:r>
    </w:p>
    <w:p w14:paraId="284520BE" w14:textId="77777777" w:rsidR="00A12083" w:rsidRPr="00A12083" w:rsidRDefault="00A12083" w:rsidP="00A12083">
      <w:pPr>
        <w:pStyle w:val="ListNumber2"/>
        <w:numPr>
          <w:ilvl w:val="3"/>
          <w:numId w:val="9"/>
        </w:numPr>
      </w:pPr>
      <w:r w:rsidRPr="00A12083">
        <w:t>I've heard of ASSP’s Code of Conduct, but I'd like to know more</w:t>
      </w:r>
    </w:p>
    <w:p w14:paraId="2200BCEF" w14:textId="4EC42FE1" w:rsidR="00A12083" w:rsidRPr="00A12083" w:rsidRDefault="00A12083" w:rsidP="00DB0435">
      <w:pPr>
        <w:pStyle w:val="ListNumber2"/>
        <w:numPr>
          <w:ilvl w:val="4"/>
          <w:numId w:val="9"/>
        </w:numPr>
      </w:pPr>
      <w:r w:rsidRPr="00A12083">
        <w:t>What is that? (Code of Conduct – WHAT??)</w:t>
      </w:r>
    </w:p>
    <w:p w14:paraId="115CE1FC" w14:textId="77777777" w:rsidR="00A12083" w:rsidRPr="00A12083" w:rsidRDefault="00A12083" w:rsidP="00DB0435">
      <w:pPr>
        <w:pStyle w:val="ListNumber2"/>
      </w:pPr>
      <w:r w:rsidRPr="00A12083">
        <w:t>What the Committee Found is:</w:t>
      </w:r>
    </w:p>
    <w:p w14:paraId="33564D20" w14:textId="77777777" w:rsidR="00A12083" w:rsidRPr="00A12083" w:rsidRDefault="00A12083" w:rsidP="00DB0435">
      <w:pPr>
        <w:pStyle w:val="ListNumber2"/>
        <w:numPr>
          <w:ilvl w:val="2"/>
          <w:numId w:val="9"/>
        </w:numPr>
      </w:pPr>
      <w:r w:rsidRPr="00A12083">
        <w:t>55.7% of the participants understand the Code of Conduct well. </w:t>
      </w:r>
    </w:p>
    <w:p w14:paraId="058A64F6" w14:textId="073CA071" w:rsidR="00A12083" w:rsidRPr="00A12083" w:rsidRDefault="00A12083" w:rsidP="00DB0435">
      <w:pPr>
        <w:pStyle w:val="ListNumber2"/>
        <w:numPr>
          <w:ilvl w:val="2"/>
          <w:numId w:val="9"/>
        </w:numPr>
      </w:pPr>
      <w:r w:rsidRPr="00A12083">
        <w:t>44.3</w:t>
      </w:r>
      <w:proofErr w:type="gramStart"/>
      <w:r w:rsidRPr="00A12083">
        <w:t>%  of</w:t>
      </w:r>
      <w:proofErr w:type="gramEnd"/>
      <w:r w:rsidRPr="00A12083">
        <w:t xml:space="preserve"> the participants are aware that there is a Code, but I could use more information to fully understand it.</w:t>
      </w:r>
    </w:p>
    <w:p w14:paraId="3892FE1C" w14:textId="77777777" w:rsidR="00C17115" w:rsidRDefault="00C17115" w:rsidP="00C17115">
      <w:pPr>
        <w:pStyle w:val="ListNumber2"/>
        <w:numPr>
          <w:ilvl w:val="2"/>
          <w:numId w:val="9"/>
        </w:numPr>
      </w:pPr>
      <w:r>
        <w:lastRenderedPageBreak/>
        <w:t xml:space="preserve">Code of Conduct Principles </w:t>
      </w:r>
    </w:p>
    <w:p w14:paraId="3BBC3ABE" w14:textId="77777777" w:rsidR="00C17115" w:rsidRPr="00C17115" w:rsidRDefault="00C17115" w:rsidP="00C17115">
      <w:pPr>
        <w:pStyle w:val="ListNumber2"/>
        <w:numPr>
          <w:ilvl w:val="3"/>
          <w:numId w:val="9"/>
        </w:numPr>
      </w:pPr>
      <w:r w:rsidRPr="00C17115">
        <w:t xml:space="preserve">Our </w:t>
      </w:r>
      <w:hyperlink r:id="rId23" w:history="1">
        <w:r w:rsidRPr="00C17115">
          <w:rPr>
            <w:rStyle w:val="Hyperlink"/>
            <w:rFonts w:asciiTheme="minorHAnsi" w:hAnsiTheme="minorHAnsi"/>
          </w:rPr>
          <w:t xml:space="preserve">Code of Professional Conduct </w:t>
        </w:r>
      </w:hyperlink>
      <w:r w:rsidRPr="00C17115">
        <w:t>is an ethical benchmark for our members. These standards bring accountability, responsibility and trust to those whom the safety profession serves.</w:t>
      </w:r>
    </w:p>
    <w:p w14:paraId="3F2652E1" w14:textId="77777777" w:rsidR="00C17115" w:rsidRPr="00C17115" w:rsidRDefault="00C17115" w:rsidP="00C17115">
      <w:pPr>
        <w:pStyle w:val="ListNumber2"/>
        <w:numPr>
          <w:ilvl w:val="3"/>
          <w:numId w:val="9"/>
        </w:numPr>
      </w:pPr>
      <w:r w:rsidRPr="00C17115">
        <w:t>Maintain the highest standards of integrity and professional conduct, and comply with all applicable laws, regulations, policies and ethical standards.</w:t>
      </w:r>
    </w:p>
    <w:p w14:paraId="3C4662FF" w14:textId="77777777" w:rsidR="00C17115" w:rsidRPr="00C17115" w:rsidRDefault="00C17115" w:rsidP="00C17115">
      <w:pPr>
        <w:pStyle w:val="ListNumber2"/>
        <w:numPr>
          <w:ilvl w:val="3"/>
          <w:numId w:val="9"/>
        </w:numPr>
      </w:pPr>
      <w:r w:rsidRPr="00C17115">
        <w:t>Create a safe, resilient, and sustainable workplace for all workers, while anticipating their future needs.</w:t>
      </w:r>
    </w:p>
    <w:p w14:paraId="7350A1A2" w14:textId="77777777" w:rsidR="00C17115" w:rsidRPr="00C17115" w:rsidRDefault="00C17115" w:rsidP="00C17115">
      <w:pPr>
        <w:pStyle w:val="ListNumber2"/>
        <w:numPr>
          <w:ilvl w:val="3"/>
          <w:numId w:val="9"/>
        </w:numPr>
      </w:pPr>
      <w:r w:rsidRPr="00C17115">
        <w:t xml:space="preserve">Treat all </w:t>
      </w:r>
      <w:proofErr w:type="gramStart"/>
      <w:r w:rsidRPr="00C17115">
        <w:t>persons</w:t>
      </w:r>
      <w:proofErr w:type="gramEnd"/>
      <w:r w:rsidRPr="00C17115">
        <w:t xml:space="preserve"> with respect, dignity and fairness, in a manner that fosters equitable participation without regard to personal identity.</w:t>
      </w:r>
    </w:p>
    <w:p w14:paraId="7755AB40" w14:textId="77777777" w:rsidR="00C17115" w:rsidRPr="00C17115" w:rsidRDefault="00C17115" w:rsidP="00C17115">
      <w:pPr>
        <w:pStyle w:val="ListNumber2"/>
        <w:numPr>
          <w:ilvl w:val="3"/>
          <w:numId w:val="9"/>
        </w:numPr>
      </w:pPr>
      <w:r w:rsidRPr="00C17115">
        <w:t>Commit to life-long learning and continuous improvement of knowledge and skills.</w:t>
      </w:r>
    </w:p>
    <w:p w14:paraId="2C97A991" w14:textId="77777777" w:rsidR="00C17115" w:rsidRPr="00C17115" w:rsidRDefault="00C17115" w:rsidP="00C17115">
      <w:pPr>
        <w:pStyle w:val="ListNumber2"/>
        <w:numPr>
          <w:ilvl w:val="3"/>
          <w:numId w:val="9"/>
        </w:numPr>
      </w:pPr>
      <w:r w:rsidRPr="00C17115">
        <w:t xml:space="preserve">All members of the American Society of Safety Professionals, regardless of their membership classification or job description, commit to ethical responsibilities. </w:t>
      </w:r>
    </w:p>
    <w:p w14:paraId="0B1D2441" w14:textId="2CCB3469" w:rsidR="00DB0435" w:rsidRDefault="00C17115" w:rsidP="00C17115">
      <w:pPr>
        <w:pStyle w:val="ListNumber2"/>
      </w:pPr>
      <w:r>
        <w:t xml:space="preserve">Code </w:t>
      </w:r>
      <w:r w:rsidR="009A442F">
        <w:t xml:space="preserve">of Professional Conduct </w:t>
      </w:r>
    </w:p>
    <w:p w14:paraId="68AFC381" w14:textId="77777777" w:rsidR="009A442F" w:rsidRDefault="009A442F" w:rsidP="009A442F">
      <w:pPr>
        <w:pStyle w:val="ListNumber2"/>
        <w:numPr>
          <w:ilvl w:val="2"/>
          <w:numId w:val="9"/>
        </w:numPr>
      </w:pPr>
      <w:r>
        <w:t xml:space="preserve">Our Code of Professional Conduct is an ethical benchmark for our members. </w:t>
      </w:r>
    </w:p>
    <w:p w14:paraId="39EC18E2" w14:textId="77777777" w:rsidR="009A442F" w:rsidRDefault="009A442F" w:rsidP="009A442F">
      <w:pPr>
        <w:pStyle w:val="ListNumber2"/>
        <w:numPr>
          <w:ilvl w:val="3"/>
          <w:numId w:val="9"/>
        </w:numPr>
      </w:pPr>
      <w:r>
        <w:t>What it is…</w:t>
      </w:r>
    </w:p>
    <w:p w14:paraId="31837AF5" w14:textId="77777777" w:rsidR="009A442F" w:rsidRDefault="009A442F" w:rsidP="009A442F">
      <w:pPr>
        <w:pStyle w:val="ListNumber2"/>
        <w:numPr>
          <w:ilvl w:val="3"/>
          <w:numId w:val="9"/>
        </w:numPr>
      </w:pPr>
      <w:r>
        <w:t>Self and Peer Regulation</w:t>
      </w:r>
    </w:p>
    <w:p w14:paraId="1C10CF37" w14:textId="77777777" w:rsidR="009A442F" w:rsidRDefault="009A442F" w:rsidP="009A442F">
      <w:pPr>
        <w:pStyle w:val="ListNumber2"/>
        <w:numPr>
          <w:ilvl w:val="3"/>
          <w:numId w:val="9"/>
        </w:numPr>
      </w:pPr>
      <w:r>
        <w:t>Governed by a Society Operating Guideline</w:t>
      </w:r>
    </w:p>
    <w:p w14:paraId="4BEA2C06" w14:textId="77777777" w:rsidR="009A442F" w:rsidRDefault="009A442F" w:rsidP="009A442F">
      <w:pPr>
        <w:pStyle w:val="ListNumber2"/>
        <w:numPr>
          <w:ilvl w:val="3"/>
          <w:numId w:val="9"/>
        </w:numPr>
      </w:pPr>
      <w:r>
        <w:t>Supported by due process</w:t>
      </w:r>
    </w:p>
    <w:p w14:paraId="71A7C11C" w14:textId="77777777" w:rsidR="009A442F" w:rsidRDefault="009A442F" w:rsidP="009A442F">
      <w:pPr>
        <w:pStyle w:val="ListNumber2"/>
        <w:numPr>
          <w:ilvl w:val="3"/>
          <w:numId w:val="9"/>
        </w:numPr>
      </w:pPr>
      <w:r>
        <w:t>Adjudicated by peers</w:t>
      </w:r>
    </w:p>
    <w:p w14:paraId="4BA854B2" w14:textId="77777777" w:rsidR="009A442F" w:rsidRDefault="009A442F" w:rsidP="009A442F">
      <w:pPr>
        <w:pStyle w:val="ListNumber2"/>
        <w:numPr>
          <w:ilvl w:val="3"/>
          <w:numId w:val="9"/>
        </w:numPr>
      </w:pPr>
      <w:r>
        <w:t>Confidential but not anonymous</w:t>
      </w:r>
    </w:p>
    <w:p w14:paraId="7CE68AA9" w14:textId="77777777" w:rsidR="00297B50" w:rsidRDefault="00297B50" w:rsidP="00297B50">
      <w:pPr>
        <w:pStyle w:val="ListNumber2"/>
        <w:numPr>
          <w:ilvl w:val="2"/>
          <w:numId w:val="9"/>
        </w:numPr>
      </w:pPr>
      <w:r>
        <w:t>What it is not…</w:t>
      </w:r>
    </w:p>
    <w:p w14:paraId="336275F9" w14:textId="77777777" w:rsidR="00297B50" w:rsidRDefault="00297B50" w:rsidP="00297B50">
      <w:pPr>
        <w:pStyle w:val="ListNumber2"/>
        <w:numPr>
          <w:ilvl w:val="3"/>
          <w:numId w:val="9"/>
        </w:numPr>
      </w:pPr>
      <w:r>
        <w:t>Monitoring and investigating OSH professionals and their actions</w:t>
      </w:r>
    </w:p>
    <w:p w14:paraId="63549F9B" w14:textId="77777777" w:rsidR="00297B50" w:rsidRDefault="00297B50" w:rsidP="00297B50">
      <w:pPr>
        <w:pStyle w:val="ListNumber2"/>
        <w:numPr>
          <w:ilvl w:val="3"/>
          <w:numId w:val="9"/>
        </w:numPr>
      </w:pPr>
      <w:proofErr w:type="gramStart"/>
      <w:r>
        <w:lastRenderedPageBreak/>
        <w:t>Committee’s</w:t>
      </w:r>
      <w:proofErr w:type="gramEnd"/>
      <w:r>
        <w:t xml:space="preserve"> role is to adjudicate allegations in accordance with our SOG 6.11.</w:t>
      </w:r>
    </w:p>
    <w:p w14:paraId="2BC89694" w14:textId="721A1E73" w:rsidR="009A442F" w:rsidRDefault="00A03364" w:rsidP="009A442F">
      <w:pPr>
        <w:pStyle w:val="ListNumber2"/>
        <w:numPr>
          <w:ilvl w:val="2"/>
          <w:numId w:val="9"/>
        </w:numPr>
      </w:pPr>
      <w:r>
        <w:t xml:space="preserve">Honor Other People’s Experience </w:t>
      </w:r>
    </w:p>
    <w:p w14:paraId="7D66FAD0" w14:textId="77777777" w:rsidR="00A03364" w:rsidRDefault="00A03364" w:rsidP="00A03364">
      <w:pPr>
        <w:pStyle w:val="ListNumber2"/>
        <w:numPr>
          <w:ilvl w:val="3"/>
          <w:numId w:val="9"/>
        </w:numPr>
      </w:pPr>
      <w:r>
        <w:t>What it is not…</w:t>
      </w:r>
    </w:p>
    <w:p w14:paraId="72B0FF43" w14:textId="77777777" w:rsidR="00A03364" w:rsidRDefault="00A03364" w:rsidP="00A03364">
      <w:pPr>
        <w:pStyle w:val="ListNumber2"/>
        <w:numPr>
          <w:ilvl w:val="3"/>
          <w:numId w:val="9"/>
        </w:numPr>
      </w:pPr>
      <w:r>
        <w:t>Monitoring and investigating OSH professionals and their actions</w:t>
      </w:r>
    </w:p>
    <w:p w14:paraId="0B3D975E" w14:textId="77777777" w:rsidR="00A03364" w:rsidRDefault="00A03364" w:rsidP="00A03364">
      <w:pPr>
        <w:pStyle w:val="ListNumber2"/>
        <w:numPr>
          <w:ilvl w:val="3"/>
          <w:numId w:val="9"/>
        </w:numPr>
      </w:pPr>
      <w:proofErr w:type="gramStart"/>
      <w:r>
        <w:t>Committee’s</w:t>
      </w:r>
      <w:proofErr w:type="gramEnd"/>
      <w:r>
        <w:t xml:space="preserve"> role is to adjudicate allegations in accordance with our SOG 6.11.</w:t>
      </w:r>
    </w:p>
    <w:p w14:paraId="7D3784F6" w14:textId="77777777" w:rsidR="0080058E" w:rsidRPr="0080058E" w:rsidRDefault="0080058E" w:rsidP="0080058E">
      <w:pPr>
        <w:pStyle w:val="ListNumber2"/>
        <w:numPr>
          <w:ilvl w:val="2"/>
          <w:numId w:val="9"/>
        </w:numPr>
      </w:pPr>
      <w:r w:rsidRPr="0080058E">
        <w:rPr>
          <w:b/>
          <w:bCs/>
        </w:rPr>
        <w:t>HAVE YOU EVER… </w:t>
      </w:r>
    </w:p>
    <w:p w14:paraId="2DB0CD6C" w14:textId="245CCE12" w:rsidR="0080058E" w:rsidRPr="0080058E" w:rsidRDefault="0080058E" w:rsidP="0080058E">
      <w:pPr>
        <w:pStyle w:val="ListNumber2"/>
        <w:numPr>
          <w:ilvl w:val="3"/>
          <w:numId w:val="9"/>
        </w:numPr>
      </w:pPr>
      <w:r w:rsidRPr="0080058E">
        <w:t>What the Committee Found was:</w:t>
      </w:r>
    </w:p>
    <w:p w14:paraId="1DA04A23" w14:textId="045DE3F4" w:rsidR="0080058E" w:rsidRPr="0080058E" w:rsidRDefault="0080058E" w:rsidP="0080058E">
      <w:pPr>
        <w:pStyle w:val="ListNumber2"/>
        <w:numPr>
          <w:ilvl w:val="3"/>
          <w:numId w:val="9"/>
        </w:numPr>
      </w:pPr>
      <w:r w:rsidRPr="0080058E">
        <w:t> 54% of focus group participants have felt left out or noticed someone else left out of activities or conversations at Society events, meetings, conversations, or activities, etc. or have overheard or observed behavior that was inappropriate, discriminatory, belligerent or bullying during an ASSP function or in written communication.</w:t>
      </w:r>
    </w:p>
    <w:p w14:paraId="6D82051F" w14:textId="2935DB07" w:rsidR="0080058E" w:rsidRPr="0080058E" w:rsidRDefault="0080058E" w:rsidP="0080058E">
      <w:pPr>
        <w:pStyle w:val="ListNumber2"/>
        <w:numPr>
          <w:ilvl w:val="3"/>
          <w:numId w:val="9"/>
        </w:numPr>
      </w:pPr>
      <w:r w:rsidRPr="0080058E">
        <w:t xml:space="preserve">During the discussions, members shared instances where they, or others, felt excluded from conversations or activities. Feedback like this is crucial because it highlights the </w:t>
      </w:r>
      <w:proofErr w:type="gramStart"/>
      <w:r w:rsidRPr="0080058E">
        <w:t>gaps</w:t>
      </w:r>
      <w:proofErr w:type="gramEnd"/>
      <w:r w:rsidRPr="0080058E">
        <w:t xml:space="preserve"> we need to address to ensure every member feels they belong.</w:t>
      </w:r>
    </w:p>
    <w:p w14:paraId="3FC467E5" w14:textId="297C41CF" w:rsidR="0080058E" w:rsidRPr="0080058E" w:rsidRDefault="0080058E" w:rsidP="0080058E">
      <w:pPr>
        <w:pStyle w:val="ListNumber2"/>
        <w:numPr>
          <w:ilvl w:val="3"/>
          <w:numId w:val="9"/>
        </w:numPr>
      </w:pPr>
      <w:r w:rsidRPr="0080058E">
        <w:t>Feeling left out can have a profound impact on an individual's experience within the Society. It can lead to disengagement, diminished participation, and a sense of isolation. </w:t>
      </w:r>
    </w:p>
    <w:p w14:paraId="6CD29CB2" w14:textId="77777777" w:rsidR="0080058E" w:rsidRPr="0080058E" w:rsidRDefault="0080058E" w:rsidP="0080058E">
      <w:pPr>
        <w:pStyle w:val="ListNumber2"/>
        <w:numPr>
          <w:ilvl w:val="3"/>
          <w:numId w:val="9"/>
        </w:numPr>
      </w:pPr>
      <w:r w:rsidRPr="0080058E">
        <w:t>By addressing these issues, we can foster a more welcoming and supportive community and strengthen ASSP.</w:t>
      </w:r>
    </w:p>
    <w:p w14:paraId="32862CB5" w14:textId="510DD715" w:rsidR="00A03364" w:rsidRDefault="005B492A" w:rsidP="005B492A">
      <w:pPr>
        <w:pStyle w:val="ListNumber2"/>
        <w:numPr>
          <w:ilvl w:val="2"/>
          <w:numId w:val="9"/>
        </w:numPr>
      </w:pPr>
      <w:r>
        <w:t>Breakout</w:t>
      </w:r>
      <w:r w:rsidR="00E120FB">
        <w:t xml:space="preserve"> in table groups:</w:t>
      </w:r>
    </w:p>
    <w:p w14:paraId="2B65C52C" w14:textId="77777777" w:rsidR="00E120FB" w:rsidRPr="00E120FB" w:rsidRDefault="00E120FB" w:rsidP="00E120FB">
      <w:pPr>
        <w:pStyle w:val="ListNumber2"/>
        <w:numPr>
          <w:ilvl w:val="3"/>
          <w:numId w:val="9"/>
        </w:numPr>
        <w:rPr>
          <w:b/>
          <w:bCs/>
        </w:rPr>
      </w:pPr>
      <w:r w:rsidRPr="00E120FB">
        <w:rPr>
          <w:b/>
          <w:bCs/>
        </w:rPr>
        <w:t>Think about a time when…</w:t>
      </w:r>
    </w:p>
    <w:p w14:paraId="7A49FAE1" w14:textId="77777777" w:rsidR="00E120FB" w:rsidRPr="00E120FB" w:rsidRDefault="00E120FB" w:rsidP="00E120FB">
      <w:pPr>
        <w:pStyle w:val="ListNumber2"/>
        <w:numPr>
          <w:ilvl w:val="4"/>
          <w:numId w:val="9"/>
        </w:numPr>
      </w:pPr>
      <w:r w:rsidRPr="00E120FB">
        <w:t>You felt left out or noticed someone else left out of activities or conversations at Society events, meetings, conversations or activities, etc.</w:t>
      </w:r>
    </w:p>
    <w:p w14:paraId="032A7809" w14:textId="77777777" w:rsidR="00E120FB" w:rsidRPr="00E120FB" w:rsidRDefault="00E120FB" w:rsidP="00E120FB">
      <w:pPr>
        <w:pStyle w:val="ListNumber2"/>
        <w:numPr>
          <w:ilvl w:val="4"/>
          <w:numId w:val="9"/>
        </w:numPr>
      </w:pPr>
      <w:r w:rsidRPr="00E120FB">
        <w:lastRenderedPageBreak/>
        <w:t>You overheard or observed behavior that was inappropriate, discriminatory, belligerent or bullying during an ASSP function or in written communication including ASSP social media page or site?</w:t>
      </w:r>
    </w:p>
    <w:p w14:paraId="0F4BB323" w14:textId="77777777" w:rsidR="00E120FB" w:rsidRPr="00E120FB" w:rsidRDefault="00E120FB" w:rsidP="00E120FB">
      <w:pPr>
        <w:pStyle w:val="ListNumber2"/>
        <w:numPr>
          <w:ilvl w:val="3"/>
          <w:numId w:val="9"/>
        </w:numPr>
        <w:rPr>
          <w:b/>
          <w:bCs/>
        </w:rPr>
      </w:pPr>
      <w:r w:rsidRPr="00E120FB">
        <w:rPr>
          <w:b/>
          <w:bCs/>
        </w:rPr>
        <w:t xml:space="preserve">Consider what you might do </w:t>
      </w:r>
      <w:proofErr w:type="gramStart"/>
      <w:r w:rsidRPr="00E120FB">
        <w:rPr>
          <w:b/>
          <w:bCs/>
        </w:rPr>
        <w:t>to</w:t>
      </w:r>
      <w:proofErr w:type="gramEnd"/>
      <w:r w:rsidRPr="00E120FB">
        <w:rPr>
          <w:b/>
          <w:bCs/>
        </w:rPr>
        <w:t>:</w:t>
      </w:r>
    </w:p>
    <w:p w14:paraId="6623EC3A" w14:textId="77777777" w:rsidR="00E120FB" w:rsidRPr="00E120FB" w:rsidRDefault="00E120FB" w:rsidP="00E120FB">
      <w:pPr>
        <w:pStyle w:val="ListNumber2"/>
        <w:numPr>
          <w:ilvl w:val="4"/>
          <w:numId w:val="9"/>
        </w:numPr>
      </w:pPr>
      <w:r w:rsidRPr="00E120FB">
        <w:t>Encourage members to embrace the code</w:t>
      </w:r>
    </w:p>
    <w:p w14:paraId="0B2A6BDA" w14:textId="77777777" w:rsidR="00E120FB" w:rsidRPr="00E120FB" w:rsidRDefault="00E120FB" w:rsidP="00E120FB">
      <w:pPr>
        <w:pStyle w:val="ListNumber2"/>
        <w:numPr>
          <w:ilvl w:val="4"/>
          <w:numId w:val="9"/>
        </w:numPr>
      </w:pPr>
      <w:r w:rsidRPr="00E120FB">
        <w:t>Promote ethical behavior</w:t>
      </w:r>
    </w:p>
    <w:p w14:paraId="75784A8E" w14:textId="77777777" w:rsidR="00E120FB" w:rsidRPr="00E120FB" w:rsidRDefault="00E120FB" w:rsidP="00E120FB">
      <w:pPr>
        <w:pStyle w:val="ListNumber2"/>
        <w:numPr>
          <w:ilvl w:val="4"/>
          <w:numId w:val="9"/>
        </w:numPr>
      </w:pPr>
      <w:r w:rsidRPr="00E120FB">
        <w:t>Motivate members</w:t>
      </w:r>
    </w:p>
    <w:p w14:paraId="12F14FD3" w14:textId="00F64DA7" w:rsidR="00E120FB" w:rsidRDefault="00FA7A82" w:rsidP="005B492A">
      <w:pPr>
        <w:pStyle w:val="ListNumber2"/>
        <w:numPr>
          <w:ilvl w:val="2"/>
          <w:numId w:val="9"/>
        </w:numPr>
      </w:pPr>
      <w:r>
        <w:t xml:space="preserve">Discussion about responses.   </w:t>
      </w:r>
      <w:r w:rsidR="0054220C">
        <w:t xml:space="preserve">Resources shared.   Conflict resources on </w:t>
      </w:r>
      <w:proofErr w:type="gramStart"/>
      <w:r w:rsidR="0054220C">
        <w:t>communities</w:t>
      </w:r>
      <w:proofErr w:type="gramEnd"/>
      <w:r w:rsidR="0054220C">
        <w:t xml:space="preserve"> page</w:t>
      </w:r>
      <w:r w:rsidR="00CB66F5">
        <w:t xml:space="preserve">   </w:t>
      </w:r>
      <w:r w:rsidR="00BB1B5F">
        <w:t>assp.org/community-leader-resources/chapters/regional-vice-president-and-area-director-tools</w:t>
      </w:r>
    </w:p>
    <w:p w14:paraId="04A61456" w14:textId="6B80F9D7" w:rsidR="00FA7A82" w:rsidRDefault="00FA7A82" w:rsidP="00FA7A82">
      <w:pPr>
        <w:pStyle w:val="ListNumber2"/>
        <w:numPr>
          <w:ilvl w:val="0"/>
          <w:numId w:val="0"/>
        </w:numPr>
      </w:pPr>
      <w:r>
        <w:t xml:space="preserve">Break </w:t>
      </w:r>
    </w:p>
    <w:p w14:paraId="679100C1" w14:textId="5AE10B60" w:rsidR="00AE563D" w:rsidRDefault="00FA7A82" w:rsidP="00AE563D">
      <w:pPr>
        <w:pStyle w:val="ListNumber"/>
      </w:pPr>
      <w:r>
        <w:t xml:space="preserve">Task Force Updates </w:t>
      </w:r>
      <w:r w:rsidR="00AE563D">
        <w:t>–</w:t>
      </w:r>
      <w:r>
        <w:t xml:space="preserve"> </w:t>
      </w:r>
      <w:r w:rsidR="00AE563D">
        <w:t xml:space="preserve">Wes Lashbrook and Mary Stine </w:t>
      </w:r>
    </w:p>
    <w:p w14:paraId="381B3B3C" w14:textId="29C840D1" w:rsidR="00AE563D" w:rsidRDefault="00065248" w:rsidP="00AE563D">
      <w:pPr>
        <w:pStyle w:val="ListNumber2"/>
      </w:pPr>
      <w:r>
        <w:t>Task for Members reviewed</w:t>
      </w:r>
    </w:p>
    <w:p w14:paraId="0784F7CD" w14:textId="379A2A7C" w:rsidR="006D16B7" w:rsidRPr="006D16B7" w:rsidRDefault="006D16B7" w:rsidP="004C233D">
      <w:pPr>
        <w:pStyle w:val="ListNumber2"/>
        <w:numPr>
          <w:ilvl w:val="2"/>
          <w:numId w:val="9"/>
        </w:numPr>
      </w:pPr>
      <w:r w:rsidRPr="006D16B7">
        <w:t>Region 1 Representatives</w:t>
      </w:r>
      <w:proofErr w:type="gramStart"/>
      <w:r w:rsidRPr="006D16B7">
        <w:t>:</w:t>
      </w:r>
      <w:r w:rsidR="007941FE">
        <w:t xml:space="preserve">  </w:t>
      </w:r>
      <w:r w:rsidRPr="006D16B7">
        <w:t>Justin</w:t>
      </w:r>
      <w:proofErr w:type="gramEnd"/>
      <w:r w:rsidRPr="006D16B7">
        <w:t xml:space="preserve"> </w:t>
      </w:r>
      <w:proofErr w:type="spellStart"/>
      <w:r w:rsidRPr="006D16B7">
        <w:t>Molocznik</w:t>
      </w:r>
      <w:proofErr w:type="spellEnd"/>
      <w:r w:rsidRPr="006D16B7">
        <w:t xml:space="preserve"> Region 1 RVP</w:t>
      </w:r>
      <w:r w:rsidR="007941FE">
        <w:t xml:space="preserve">, </w:t>
      </w:r>
      <w:r w:rsidRPr="006D16B7">
        <w:t>Joey Shibata (Also Hawaii Chapter Rep</w:t>
      </w:r>
    </w:p>
    <w:p w14:paraId="0691D1F1" w14:textId="7B02A54E" w:rsidR="006D16B7" w:rsidRPr="006D16B7" w:rsidRDefault="006D16B7" w:rsidP="004C233D">
      <w:pPr>
        <w:pStyle w:val="ListNumber2"/>
        <w:numPr>
          <w:ilvl w:val="2"/>
          <w:numId w:val="9"/>
        </w:numPr>
      </w:pPr>
      <w:r w:rsidRPr="006D16B7">
        <w:t>Co-Chairs: Mary Stine</w:t>
      </w:r>
      <w:r w:rsidR="007941FE">
        <w:t xml:space="preserve">, </w:t>
      </w:r>
      <w:r w:rsidRPr="006D16B7">
        <w:t>Wes Lashbrook</w:t>
      </w:r>
    </w:p>
    <w:p w14:paraId="56C974A7" w14:textId="00166863" w:rsidR="006D16B7" w:rsidRPr="006D16B7" w:rsidRDefault="006D16B7" w:rsidP="004C233D">
      <w:pPr>
        <w:pStyle w:val="ListNumber2"/>
        <w:numPr>
          <w:ilvl w:val="2"/>
          <w:numId w:val="9"/>
        </w:numPr>
      </w:pPr>
      <w:r w:rsidRPr="006D16B7">
        <w:t>Survey Subcommittee Chair:</w:t>
      </w:r>
      <w:r w:rsidR="00607183">
        <w:t xml:space="preserve"> </w:t>
      </w:r>
      <w:r w:rsidRPr="006D16B7">
        <w:t>Alice Yu</w:t>
      </w:r>
    </w:p>
    <w:p w14:paraId="5613ADE0" w14:textId="1D6D19FD" w:rsidR="00607183" w:rsidRPr="00607183" w:rsidRDefault="00607183" w:rsidP="004C233D">
      <w:pPr>
        <w:pStyle w:val="ListNumber2"/>
        <w:numPr>
          <w:ilvl w:val="2"/>
          <w:numId w:val="9"/>
        </w:numPr>
      </w:pPr>
      <w:r w:rsidRPr="00607183">
        <w:t>ASSP Society Staff Representatives</w:t>
      </w:r>
      <w:proofErr w:type="gramStart"/>
      <w:r>
        <w:t>:  K</w:t>
      </w:r>
      <w:r w:rsidRPr="00607183">
        <w:t>imberly</w:t>
      </w:r>
      <w:proofErr w:type="gramEnd"/>
      <w:r w:rsidRPr="00607183">
        <w:t xml:space="preserve"> McDowell</w:t>
      </w:r>
      <w:r>
        <w:t xml:space="preserve">, </w:t>
      </w:r>
      <w:r w:rsidRPr="00607183">
        <w:t>Jennifer McNelly</w:t>
      </w:r>
    </w:p>
    <w:p w14:paraId="25129A0D" w14:textId="22C6A109" w:rsidR="00607183" w:rsidRPr="00607183" w:rsidRDefault="00607183" w:rsidP="004C233D">
      <w:pPr>
        <w:pStyle w:val="ListNumber2"/>
        <w:numPr>
          <w:ilvl w:val="2"/>
          <w:numId w:val="9"/>
        </w:numPr>
      </w:pPr>
      <w:r w:rsidRPr="00607183">
        <w:t>Members</w:t>
      </w:r>
      <w:proofErr w:type="gramStart"/>
      <w:r w:rsidRPr="00607183">
        <w:t>:</w:t>
      </w:r>
      <w:r w:rsidR="004C233D">
        <w:t xml:space="preserve">  </w:t>
      </w:r>
      <w:r w:rsidRPr="00607183">
        <w:t>Enrique</w:t>
      </w:r>
      <w:proofErr w:type="gramEnd"/>
      <w:r w:rsidRPr="00607183">
        <w:t xml:space="preserve"> Medina</w:t>
      </w:r>
      <w:r w:rsidR="004C233D">
        <w:t xml:space="preserve">, </w:t>
      </w:r>
      <w:r w:rsidRPr="00607183">
        <w:t>Angel Romero</w:t>
      </w:r>
      <w:r w:rsidR="004C233D">
        <w:t xml:space="preserve">, </w:t>
      </w:r>
      <w:r w:rsidRPr="00607183">
        <w:t>Luis Ortiz</w:t>
      </w:r>
      <w:r w:rsidR="004C233D">
        <w:t xml:space="preserve">, </w:t>
      </w:r>
      <w:r w:rsidRPr="00607183">
        <w:t>Noelle Flores</w:t>
      </w:r>
      <w:r w:rsidR="004C233D">
        <w:t xml:space="preserve">, </w:t>
      </w:r>
      <w:r w:rsidRPr="00607183">
        <w:t>Mary Silva</w:t>
      </w:r>
    </w:p>
    <w:p w14:paraId="52AF3BE0" w14:textId="20BA010B" w:rsidR="00401676" w:rsidRDefault="0023358A" w:rsidP="00AE563D">
      <w:pPr>
        <w:pStyle w:val="ListNumber2"/>
      </w:pPr>
      <w:r w:rsidRPr="00ED3280">
        <w:t>Goal</w:t>
      </w:r>
      <w:proofErr w:type="gramStart"/>
      <w:r w:rsidRPr="00ED3280">
        <w:t xml:space="preserve">:  </w:t>
      </w:r>
      <w:r w:rsidR="00ED3280" w:rsidRPr="00ED3280">
        <w:t>To</w:t>
      </w:r>
      <w:proofErr w:type="gramEnd"/>
      <w:r w:rsidR="00ED3280" w:rsidRPr="00ED3280">
        <w:t xml:space="preserve"> develop a PDC proposal by NOW: This Fall ROC Meeting</w:t>
      </w:r>
    </w:p>
    <w:p w14:paraId="296688DD" w14:textId="37C8A6CA" w:rsidR="00BC5663" w:rsidRPr="00BC5663" w:rsidRDefault="00BC5663" w:rsidP="002171C1">
      <w:pPr>
        <w:pStyle w:val="ListNumber2"/>
      </w:pPr>
      <w:r>
        <w:t xml:space="preserve">Accomplishments: </w:t>
      </w:r>
      <w:r w:rsidRPr="00BC5663">
        <w:t>Survey of Region membership</w:t>
      </w:r>
      <w:r>
        <w:t xml:space="preserve">, </w:t>
      </w:r>
      <w:r w:rsidRPr="00BC5663">
        <w:t>Focus for PDC</w:t>
      </w:r>
      <w:r>
        <w:t xml:space="preserve">, </w:t>
      </w:r>
      <w:r w:rsidRPr="00BC5663">
        <w:t>Location and what we should link it with</w:t>
      </w:r>
      <w:r w:rsidR="009620D1">
        <w:t xml:space="preserve">, </w:t>
      </w:r>
      <w:r w:rsidRPr="00BC5663">
        <w:t>Society PDC support</w:t>
      </w:r>
      <w:r w:rsidR="009620D1">
        <w:t xml:space="preserve">, </w:t>
      </w:r>
      <w:r w:rsidRPr="00BC5663">
        <w:t>Proposed Draft Charter</w:t>
      </w:r>
      <w:r w:rsidR="009620D1">
        <w:t xml:space="preserve">, </w:t>
      </w:r>
      <w:r w:rsidRPr="00BC5663">
        <w:t>Draft PDC Proposal for Chapter Vote</w:t>
      </w:r>
    </w:p>
    <w:p w14:paraId="556CB44C" w14:textId="7DDA5AFE" w:rsidR="00E22BB1" w:rsidRDefault="002325EF" w:rsidP="00886EDA">
      <w:pPr>
        <w:pStyle w:val="ListNumber2"/>
      </w:pPr>
      <w:r>
        <w:lastRenderedPageBreak/>
        <w:t xml:space="preserve">Survey Results:  </w:t>
      </w:r>
      <w:r w:rsidRPr="002325EF">
        <w:t>Majority of respondents:</w:t>
      </w:r>
      <w:r>
        <w:t xml:space="preserve">  </w:t>
      </w:r>
      <w:r w:rsidRPr="002325EF">
        <w:t>Are in favor of the Region 1 PDC</w:t>
      </w:r>
      <w:r w:rsidR="00886EDA">
        <w:t xml:space="preserve">, </w:t>
      </w:r>
      <w:proofErr w:type="gramStart"/>
      <w:r w:rsidRPr="002325EF">
        <w:t>One</w:t>
      </w:r>
      <w:proofErr w:type="gramEnd"/>
      <w:r w:rsidRPr="002325EF">
        <w:t xml:space="preserve"> to two days best length of PDC</w:t>
      </w:r>
      <w:r w:rsidR="00886EDA">
        <w:t xml:space="preserve">, </w:t>
      </w:r>
      <w:r w:rsidRPr="002325EF">
        <w:t>Northern California location preferred</w:t>
      </w:r>
      <w:r w:rsidR="00886EDA">
        <w:t xml:space="preserve">, </w:t>
      </w:r>
      <w:r w:rsidRPr="002325EF">
        <w:t>WISE or Emerging Professionals best choice for conference type</w:t>
      </w:r>
      <w:r w:rsidR="00886EDA">
        <w:t>, R</w:t>
      </w:r>
      <w:r w:rsidR="00E22BB1">
        <w:t xml:space="preserve">eview of evening activities </w:t>
      </w:r>
    </w:p>
    <w:p w14:paraId="24E1D3AC" w14:textId="083A92A3" w:rsidR="00CA60C2" w:rsidRPr="00CA60C2" w:rsidRDefault="00850CD1" w:rsidP="00E95E86">
      <w:pPr>
        <w:pStyle w:val="ListNumber2"/>
      </w:pPr>
      <w:r>
        <w:t xml:space="preserve">Region 1 PDC Location:   </w:t>
      </w:r>
      <w:r w:rsidR="00CA60C2" w:rsidRPr="00CA60C2">
        <w:t xml:space="preserve">Should it be </w:t>
      </w:r>
      <w:proofErr w:type="gramStart"/>
      <w:r w:rsidR="00CA60C2" w:rsidRPr="00CA60C2">
        <w:t>link</w:t>
      </w:r>
      <w:proofErr w:type="gramEnd"/>
      <w:r w:rsidR="00CA60C2" w:rsidRPr="00CA60C2">
        <w:t xml:space="preserve"> to an existing Regional Conference or a ROC?</w:t>
      </w:r>
      <w:r w:rsidR="00CA60C2">
        <w:t xml:space="preserve">  </w:t>
      </w:r>
      <w:r w:rsidR="00CA60C2" w:rsidRPr="00CA60C2">
        <w:t>In the short term it was difficult to do either one</w:t>
      </w:r>
      <w:r w:rsidR="00CA60C2">
        <w:t xml:space="preserve">, </w:t>
      </w:r>
      <w:r w:rsidR="00CA60C2" w:rsidRPr="00CA60C2">
        <w:t>A ROC could be scheduled around a PDC</w:t>
      </w:r>
      <w:r w:rsidR="00CA60C2">
        <w:t xml:space="preserve">, </w:t>
      </w:r>
      <w:proofErr w:type="gramStart"/>
      <w:r w:rsidR="00CA60C2" w:rsidRPr="00CA60C2">
        <w:t>There</w:t>
      </w:r>
      <w:proofErr w:type="gramEnd"/>
      <w:r w:rsidR="00CA60C2" w:rsidRPr="00CA60C2">
        <w:t xml:space="preserve"> is a potential conflict if this PDC is scheduled to close (in location and date) to an existing Region 1 Chapter PDC.</w:t>
      </w:r>
    </w:p>
    <w:p w14:paraId="2DA3E1B7" w14:textId="773E9BB5" w:rsidR="005A3D15" w:rsidRDefault="005A3D15" w:rsidP="00F55730">
      <w:pPr>
        <w:pStyle w:val="ListNumber2"/>
      </w:pPr>
      <w:r>
        <w:t xml:space="preserve">Region 1 PDC Society Support:  </w:t>
      </w:r>
      <w:r w:rsidRPr="005A3D15">
        <w:t>ASSP Staff has been very helpful in assisting us anyway they can.</w:t>
      </w:r>
      <w:r>
        <w:t xml:space="preserve">  </w:t>
      </w:r>
      <w:r w:rsidRPr="005A3D15">
        <w:t>Hawaii was not an ideal location for them to co-host. Ideally (survey desire) Society would like to offer a CSP Certification course with this PDC.</w:t>
      </w:r>
      <w:r w:rsidR="00036853">
        <w:t xml:space="preserve"> </w:t>
      </w:r>
      <w:r w:rsidRPr="005A3D15">
        <w:t>Region 1 wants full Society support in hosting this PDC.</w:t>
      </w:r>
      <w:r w:rsidR="00036853">
        <w:t xml:space="preserve"> </w:t>
      </w:r>
      <w:proofErr w:type="gramStart"/>
      <w:r w:rsidRPr="005A3D15">
        <w:t>Preferred</w:t>
      </w:r>
      <w:proofErr w:type="gramEnd"/>
      <w:r w:rsidRPr="005A3D15">
        <w:t xml:space="preserve"> location for all taskforce members would be in California in a location in easy access to the most Region 1 members.</w:t>
      </w:r>
      <w:r w:rsidR="00036853">
        <w:t xml:space="preserve"> </w:t>
      </w:r>
      <w:proofErr w:type="gramStart"/>
      <w:r w:rsidRPr="005A3D15">
        <w:t>Preferred</w:t>
      </w:r>
      <w:proofErr w:type="gramEnd"/>
      <w:r w:rsidRPr="005A3D15">
        <w:t xml:space="preserve"> PDC registration would be 250 attendees.  Structure of Regional PDC for 2026 and future Regional PDC has not been established.   </w:t>
      </w:r>
    </w:p>
    <w:p w14:paraId="1778F08A" w14:textId="1A228FD9" w:rsidR="000532AC" w:rsidRDefault="000532AC" w:rsidP="005A2765">
      <w:pPr>
        <w:pStyle w:val="ListNumber2"/>
      </w:pPr>
      <w:r>
        <w:t>Charter Proposed Conference Name and Structure</w:t>
      </w:r>
      <w:proofErr w:type="gramStart"/>
      <w:r>
        <w:t xml:space="preserve">:  </w:t>
      </w:r>
      <w:r w:rsidRPr="005A2765">
        <w:rPr>
          <w:i/>
          <w:iCs/>
        </w:rPr>
        <w:t>The</w:t>
      </w:r>
      <w:proofErr w:type="gramEnd"/>
      <w:r w:rsidRPr="005A2765">
        <w:rPr>
          <w:i/>
          <w:iCs/>
        </w:rPr>
        <w:t xml:space="preserve"> Western Pacific Area Regional Safety </w:t>
      </w:r>
      <w:proofErr w:type="gramStart"/>
      <w:r w:rsidRPr="005A2765">
        <w:rPr>
          <w:i/>
          <w:iCs/>
        </w:rPr>
        <w:t>Conference</w:t>
      </w:r>
      <w:r w:rsidR="005A2765">
        <w:rPr>
          <w:i/>
          <w:iCs/>
        </w:rPr>
        <w:t xml:space="preserve">  </w:t>
      </w:r>
      <w:r w:rsidRPr="000532AC">
        <w:rPr>
          <w:i/>
          <w:iCs/>
        </w:rPr>
        <w:t>(</w:t>
      </w:r>
      <w:proofErr w:type="spellStart"/>
      <w:proofErr w:type="gramEnd"/>
      <w:r w:rsidRPr="000532AC">
        <w:rPr>
          <w:i/>
          <w:iCs/>
        </w:rPr>
        <w:t>WestPac</w:t>
      </w:r>
      <w:proofErr w:type="spellEnd"/>
      <w:r w:rsidRPr="000532AC">
        <w:rPr>
          <w:i/>
          <w:iCs/>
        </w:rPr>
        <w:t>)</w:t>
      </w:r>
    </w:p>
    <w:p w14:paraId="6DBE8283" w14:textId="2D44DF8E" w:rsidR="005A2765" w:rsidRDefault="005A2765" w:rsidP="005A2765">
      <w:pPr>
        <w:pStyle w:val="ListNumber2"/>
      </w:pPr>
      <w:r>
        <w:t>Charter Draft Mission Statement</w:t>
      </w:r>
      <w:proofErr w:type="gramStart"/>
      <w:r>
        <w:t xml:space="preserve">:  </w:t>
      </w:r>
      <w:r w:rsidRPr="005A2765">
        <w:t>The</w:t>
      </w:r>
      <w:proofErr w:type="gramEnd"/>
      <w:r w:rsidRPr="005A2765">
        <w:t xml:space="preserve"> mission of the Western Pacific Area Regional Safety Conference (</w:t>
      </w:r>
      <w:proofErr w:type="spellStart"/>
      <w:r w:rsidRPr="005A2765">
        <w:t>WestPac</w:t>
      </w:r>
      <w:proofErr w:type="spellEnd"/>
      <w:r w:rsidRPr="005A2765">
        <w:t>) is to provide a platform for members of various Common Interest Groups (CIGs) and/or Practice Specialties within ASSP to collaborate, share knowledge, and strengthen professionalism. The conference aims to foster growth through networking, skill-building, and shared experiences of these Special Interest Groups, while addressing industry trends, challenges and promoting innovation. We will empower our members, build stronger regional connections, and strive to foster a collective voice to create a culture of safety and health within the ASSP communities and our region.</w:t>
      </w:r>
    </w:p>
    <w:p w14:paraId="4F91AB52" w14:textId="34DA144E" w:rsidR="005A2765" w:rsidRDefault="00AC6EE8" w:rsidP="005A2765">
      <w:pPr>
        <w:pStyle w:val="ListNumber2"/>
      </w:pPr>
      <w:r>
        <w:t>Chapter Draft Vision</w:t>
      </w:r>
      <w:proofErr w:type="gramStart"/>
      <w:r>
        <w:t xml:space="preserve">:  </w:t>
      </w:r>
      <w:r w:rsidR="00C6069E">
        <w:t>Making</w:t>
      </w:r>
      <w:proofErr w:type="gramEnd"/>
      <w:r w:rsidR="00C6069E">
        <w:t xml:space="preserve"> Safety Integral to Our Identity</w:t>
      </w:r>
    </w:p>
    <w:p w14:paraId="43683465" w14:textId="182EF527" w:rsidR="00C6069E" w:rsidRPr="00C6069E" w:rsidRDefault="00C6069E" w:rsidP="00702136">
      <w:pPr>
        <w:pStyle w:val="ListNumber2"/>
      </w:pPr>
      <w:r>
        <w:t xml:space="preserve">Chapter Draft Values:  </w:t>
      </w:r>
      <w:r>
        <w:tab/>
      </w:r>
      <w:r w:rsidRPr="00C6069E">
        <w:t>Member Knowledge Enhancement</w:t>
      </w:r>
      <w:r w:rsidR="00344C88">
        <w:t xml:space="preserve">, </w:t>
      </w:r>
      <w:r w:rsidRPr="00C6069E">
        <w:t>Deepen Technical Expertise</w:t>
      </w:r>
      <w:r w:rsidR="00344C88">
        <w:t xml:space="preserve">, </w:t>
      </w:r>
      <w:r w:rsidRPr="00C6069E">
        <w:t>Enhancing Understanding of Professional Safety Community</w:t>
      </w:r>
      <w:r w:rsidR="00344C88">
        <w:t xml:space="preserve">, </w:t>
      </w:r>
      <w:proofErr w:type="gramStart"/>
      <w:r w:rsidRPr="00C6069E">
        <w:t>Experiencing</w:t>
      </w:r>
      <w:proofErr w:type="gramEnd"/>
      <w:r w:rsidRPr="00C6069E">
        <w:t xml:space="preserve"> each Community’s (CIG/PSs) Values, Needs and Uniqueness</w:t>
      </w:r>
      <w:r w:rsidR="00344C88">
        <w:t xml:space="preserve">, </w:t>
      </w:r>
      <w:r w:rsidRPr="00C6069E">
        <w:t>Community Engagement</w:t>
      </w:r>
      <w:r w:rsidR="00344C88">
        <w:t xml:space="preserve">, </w:t>
      </w:r>
      <w:r w:rsidRPr="00C6069E">
        <w:t>Expanding Professional Network and Promoting Success</w:t>
      </w:r>
    </w:p>
    <w:p w14:paraId="7DFA5428" w14:textId="77777777" w:rsidR="00ED3030" w:rsidRPr="00ED3030" w:rsidRDefault="00ED3030" w:rsidP="00A865F7">
      <w:pPr>
        <w:pStyle w:val="ListNumber2"/>
      </w:pPr>
      <w:r w:rsidRPr="00ED3030">
        <w:rPr>
          <w:b/>
          <w:bCs/>
        </w:rPr>
        <w:lastRenderedPageBreak/>
        <w:t>First Annual Western Pacific Area Regional Safety Conference Project Proposal</w:t>
      </w:r>
    </w:p>
    <w:p w14:paraId="253F9B7B" w14:textId="58A9428E" w:rsidR="00ED3030" w:rsidRDefault="003D453A" w:rsidP="003D453A">
      <w:pPr>
        <w:pStyle w:val="ListNumber2"/>
        <w:numPr>
          <w:ilvl w:val="2"/>
          <w:numId w:val="9"/>
        </w:numPr>
      </w:pPr>
      <w:r>
        <w:t>Project Name: The Western Pacific Area Regional Safety Conference</w:t>
      </w:r>
    </w:p>
    <w:p w14:paraId="5B1E72B4" w14:textId="40D712EF" w:rsidR="003D453A" w:rsidRDefault="003D453A" w:rsidP="003D453A">
      <w:pPr>
        <w:pStyle w:val="ListNumber2"/>
        <w:numPr>
          <w:ilvl w:val="2"/>
          <w:numId w:val="9"/>
        </w:numPr>
      </w:pPr>
      <w:r>
        <w:t xml:space="preserve">Project Champion:   Justin </w:t>
      </w:r>
      <w:proofErr w:type="spellStart"/>
      <w:r>
        <w:t>Molocznik</w:t>
      </w:r>
      <w:proofErr w:type="spellEnd"/>
    </w:p>
    <w:p w14:paraId="5559825E" w14:textId="5871B400" w:rsidR="003D453A" w:rsidRDefault="003D453A" w:rsidP="003D453A">
      <w:pPr>
        <w:pStyle w:val="ListNumber2"/>
        <w:numPr>
          <w:ilvl w:val="2"/>
          <w:numId w:val="9"/>
        </w:numPr>
      </w:pPr>
      <w:r>
        <w:t>Project Sponsor</w:t>
      </w:r>
      <w:proofErr w:type="gramStart"/>
      <w:r>
        <w:t xml:space="preserve">:  </w:t>
      </w:r>
      <w:r w:rsidR="00A92ED8">
        <w:t>ASSP</w:t>
      </w:r>
      <w:proofErr w:type="gramEnd"/>
      <w:r w:rsidR="00A92ED8">
        <w:t xml:space="preserve"> and Regional Leadership</w:t>
      </w:r>
    </w:p>
    <w:p w14:paraId="07E19FA4" w14:textId="2B1C5362" w:rsidR="00A92ED8" w:rsidRDefault="00A92ED8" w:rsidP="003D453A">
      <w:pPr>
        <w:pStyle w:val="ListNumber2"/>
        <w:numPr>
          <w:ilvl w:val="2"/>
          <w:numId w:val="9"/>
        </w:numPr>
      </w:pPr>
      <w:r>
        <w:t>Project Manager: Regional Vice President, Region 1</w:t>
      </w:r>
    </w:p>
    <w:p w14:paraId="3A1B2F2C" w14:textId="15E9BB34" w:rsidR="00A92ED8" w:rsidRDefault="00A92ED8" w:rsidP="003D453A">
      <w:pPr>
        <w:pStyle w:val="ListNumber2"/>
        <w:numPr>
          <w:ilvl w:val="2"/>
          <w:numId w:val="9"/>
        </w:numPr>
      </w:pPr>
      <w:r>
        <w:t>Stakeholders</w:t>
      </w:r>
      <w:proofErr w:type="gramStart"/>
      <w:r>
        <w:t>:  ASSP</w:t>
      </w:r>
      <w:proofErr w:type="gramEnd"/>
      <w:r>
        <w:t xml:space="preserve"> Regional, Area and Chapter Leaders</w:t>
      </w:r>
    </w:p>
    <w:p w14:paraId="4512BDFA" w14:textId="6524C664" w:rsidR="00A92ED8" w:rsidRDefault="00A92ED8" w:rsidP="003D453A">
      <w:pPr>
        <w:pStyle w:val="ListNumber2"/>
        <w:numPr>
          <w:ilvl w:val="2"/>
          <w:numId w:val="9"/>
        </w:numPr>
      </w:pPr>
      <w:r>
        <w:t>Expected Start date</w:t>
      </w:r>
      <w:proofErr w:type="gramStart"/>
      <w:r>
        <w:t>:  January</w:t>
      </w:r>
      <w:proofErr w:type="gramEnd"/>
      <w:r>
        <w:t xml:space="preserve"> 2025</w:t>
      </w:r>
    </w:p>
    <w:p w14:paraId="61630762" w14:textId="4D45040F" w:rsidR="00A92ED8" w:rsidRDefault="005F1EEB" w:rsidP="003D453A">
      <w:pPr>
        <w:pStyle w:val="ListNumber2"/>
        <w:numPr>
          <w:ilvl w:val="2"/>
          <w:numId w:val="9"/>
        </w:numPr>
      </w:pPr>
      <w:r>
        <w:t>Expected Completion Date: 4</w:t>
      </w:r>
      <w:r w:rsidRPr="005F1EEB">
        <w:rPr>
          <w:vertAlign w:val="superscript"/>
        </w:rPr>
        <w:t>th</w:t>
      </w:r>
      <w:r>
        <w:t xml:space="preserve"> Quarter 2026, Spring </w:t>
      </w:r>
    </w:p>
    <w:p w14:paraId="4BA43C91" w14:textId="4562051D" w:rsidR="005F1EEB" w:rsidRDefault="004814E2" w:rsidP="003D453A">
      <w:pPr>
        <w:pStyle w:val="ListNumber2"/>
        <w:numPr>
          <w:ilvl w:val="2"/>
          <w:numId w:val="9"/>
        </w:numPr>
      </w:pPr>
      <w:r>
        <w:t>Region 1 to partner with ASSP Society</w:t>
      </w:r>
    </w:p>
    <w:p w14:paraId="0EF79C5D" w14:textId="5EAB0A58" w:rsidR="004814E2" w:rsidRDefault="00B9513B" w:rsidP="003D453A">
      <w:pPr>
        <w:pStyle w:val="ListNumber2"/>
        <w:numPr>
          <w:ilvl w:val="2"/>
          <w:numId w:val="9"/>
        </w:numPr>
      </w:pPr>
      <w:r>
        <w:t xml:space="preserve">The theme would be </w:t>
      </w:r>
      <w:r>
        <w:tab/>
        <w:t xml:space="preserve">A Women in Safety Conference </w:t>
      </w:r>
    </w:p>
    <w:p w14:paraId="66C2BAE5" w14:textId="3E501345" w:rsidR="00B9513B" w:rsidRDefault="00B9513B" w:rsidP="003D453A">
      <w:pPr>
        <w:pStyle w:val="ListNumber2"/>
        <w:numPr>
          <w:ilvl w:val="2"/>
          <w:numId w:val="9"/>
        </w:numPr>
      </w:pPr>
      <w:r>
        <w:t xml:space="preserve">Includes </w:t>
      </w:r>
      <w:r w:rsidR="00D60602">
        <w:t>all members in CIGS plan for ASSP 2025 – 2026</w:t>
      </w:r>
    </w:p>
    <w:p w14:paraId="7A7BA151" w14:textId="2F80B166" w:rsidR="00D60602" w:rsidRDefault="00303E88" w:rsidP="003D453A">
      <w:pPr>
        <w:pStyle w:val="ListNumber2"/>
        <w:numPr>
          <w:ilvl w:val="2"/>
          <w:numId w:val="9"/>
        </w:numPr>
      </w:pPr>
      <w:r>
        <w:t>Executive Summary</w:t>
      </w:r>
      <w:proofErr w:type="gramStart"/>
      <w:r>
        <w:t xml:space="preserve">:   </w:t>
      </w:r>
      <w:r>
        <w:rPr>
          <w:b/>
          <w:bCs/>
        </w:rPr>
        <w:tab/>
      </w:r>
      <w:r w:rsidR="0081292A" w:rsidRPr="0081292A">
        <w:t>Develop</w:t>
      </w:r>
      <w:proofErr w:type="gramEnd"/>
      <w:r w:rsidR="0081292A" w:rsidRPr="0081292A">
        <w:t xml:space="preserve"> and successfully achieve a viable annual Western Pacific Area Regional Safety Conference (</w:t>
      </w:r>
      <w:proofErr w:type="spellStart"/>
      <w:r w:rsidR="0081292A" w:rsidRPr="0081292A">
        <w:t>WestPac</w:t>
      </w:r>
      <w:proofErr w:type="spellEnd"/>
      <w:r w:rsidR="0081292A" w:rsidRPr="0081292A">
        <w:t>) that provides a platform for members of various Common Interest Groups (CIGs) and/or Practice Specialties within ASSP to broaden collaboration, build professional skills and knowledge, strengthen professionalism, optimize networking opportunities, and raise awareness of Community’s value and impact of safety to everyday life.  It will strive to foster a collective voice to create a culture of safety and health within our region of all special interest groups.</w:t>
      </w:r>
    </w:p>
    <w:p w14:paraId="1A8D0F75" w14:textId="77777777" w:rsidR="004B4047" w:rsidRDefault="0083395E" w:rsidP="0083395E">
      <w:pPr>
        <w:pStyle w:val="ListNumber2"/>
        <w:numPr>
          <w:ilvl w:val="2"/>
          <w:numId w:val="9"/>
        </w:numPr>
      </w:pPr>
      <w:r>
        <w:t xml:space="preserve">Risk Mitigation:   </w:t>
      </w:r>
    </w:p>
    <w:p w14:paraId="13D9BF34" w14:textId="24A2F490" w:rsidR="0083395E" w:rsidRPr="0083395E" w:rsidRDefault="0083395E" w:rsidP="004B4047">
      <w:pPr>
        <w:pStyle w:val="ListNumber2"/>
        <w:numPr>
          <w:ilvl w:val="3"/>
          <w:numId w:val="9"/>
        </w:numPr>
      </w:pPr>
      <w:r w:rsidRPr="0083395E">
        <w:t xml:space="preserve">ASSP offers Potential speakers/sessions – giving regional program committee access to proposals submitted for Safety </w:t>
      </w:r>
      <w:proofErr w:type="gramStart"/>
      <w:r w:rsidRPr="0083395E">
        <w:t>2024/2025, but</w:t>
      </w:r>
      <w:proofErr w:type="gramEnd"/>
      <w:r w:rsidRPr="0083395E">
        <w:t xml:space="preserve"> not selected. </w:t>
      </w:r>
    </w:p>
    <w:p w14:paraId="2388D95A" w14:textId="77777777" w:rsidR="0083395E" w:rsidRPr="0083395E" w:rsidRDefault="0083395E" w:rsidP="004B4047">
      <w:pPr>
        <w:pStyle w:val="ListNumber2"/>
        <w:numPr>
          <w:ilvl w:val="3"/>
          <w:numId w:val="9"/>
        </w:numPr>
      </w:pPr>
      <w:r w:rsidRPr="0083395E">
        <w:t>Strategy support – support in pricing strategies, budget development, overall event positioning. </w:t>
      </w:r>
    </w:p>
    <w:p w14:paraId="540712A8" w14:textId="77777777" w:rsidR="0083395E" w:rsidRPr="0083395E" w:rsidRDefault="0083395E" w:rsidP="004B4047">
      <w:pPr>
        <w:pStyle w:val="ListNumber2"/>
        <w:numPr>
          <w:ilvl w:val="3"/>
          <w:numId w:val="9"/>
        </w:numPr>
      </w:pPr>
      <w:r w:rsidRPr="0083395E">
        <w:lastRenderedPageBreak/>
        <w:t>Community alignment support - Support the connection with the CIG / PS (WISE for the first PDC) leadership team. </w:t>
      </w:r>
    </w:p>
    <w:p w14:paraId="2E63A361" w14:textId="77777777" w:rsidR="0083395E" w:rsidRPr="0083395E" w:rsidRDefault="0083395E" w:rsidP="004B4047">
      <w:pPr>
        <w:pStyle w:val="ListNumber2"/>
        <w:numPr>
          <w:ilvl w:val="3"/>
          <w:numId w:val="9"/>
        </w:numPr>
      </w:pPr>
      <w:r w:rsidRPr="0083395E">
        <w:t>Registration support and CEU support - ASSP can process online registration/orders through the ASSP system and automate the CEU application/award process.</w:t>
      </w:r>
    </w:p>
    <w:p w14:paraId="3F7F8CBE" w14:textId="77777777" w:rsidR="0083395E" w:rsidRPr="0083395E" w:rsidRDefault="0083395E" w:rsidP="004B4047">
      <w:pPr>
        <w:pStyle w:val="ListNumber2"/>
        <w:numPr>
          <w:ilvl w:val="3"/>
          <w:numId w:val="9"/>
        </w:numPr>
      </w:pPr>
      <w:r w:rsidRPr="0083395E">
        <w:t>Logistics support – ASSP can provide support in coordinating with the event venue, including: </w:t>
      </w:r>
    </w:p>
    <w:p w14:paraId="1B4719F6" w14:textId="77777777" w:rsidR="0083395E" w:rsidRPr="0083395E" w:rsidRDefault="0083395E" w:rsidP="004B4047">
      <w:pPr>
        <w:pStyle w:val="ListNumber2"/>
        <w:numPr>
          <w:ilvl w:val="3"/>
          <w:numId w:val="9"/>
        </w:numPr>
      </w:pPr>
      <w:r w:rsidRPr="0083395E">
        <w:t>Contract negotiations </w:t>
      </w:r>
    </w:p>
    <w:p w14:paraId="11BBAA0B" w14:textId="77777777" w:rsidR="0083395E" w:rsidRPr="0083395E" w:rsidRDefault="0083395E" w:rsidP="004B4047">
      <w:pPr>
        <w:pStyle w:val="ListNumber2"/>
        <w:numPr>
          <w:ilvl w:val="3"/>
          <w:numId w:val="9"/>
        </w:numPr>
      </w:pPr>
      <w:r w:rsidRPr="0083395E">
        <w:t>F&amp;B management </w:t>
      </w:r>
    </w:p>
    <w:p w14:paraId="677719E5" w14:textId="77777777" w:rsidR="0083395E" w:rsidRPr="0083395E" w:rsidRDefault="0083395E" w:rsidP="004B4047">
      <w:pPr>
        <w:pStyle w:val="ListNumber2"/>
        <w:numPr>
          <w:ilvl w:val="3"/>
          <w:numId w:val="9"/>
        </w:numPr>
      </w:pPr>
      <w:r w:rsidRPr="0083395E">
        <w:t>A/V, room set up management </w:t>
      </w:r>
    </w:p>
    <w:p w14:paraId="5F296558" w14:textId="77777777" w:rsidR="0083395E" w:rsidRPr="0083395E" w:rsidRDefault="0083395E" w:rsidP="004B4047">
      <w:pPr>
        <w:pStyle w:val="ListNumber2"/>
        <w:numPr>
          <w:ilvl w:val="3"/>
          <w:numId w:val="9"/>
        </w:numPr>
      </w:pPr>
      <w:r w:rsidRPr="0083395E">
        <w:t>Onsite support </w:t>
      </w:r>
    </w:p>
    <w:p w14:paraId="5221C42C" w14:textId="77777777" w:rsidR="0083395E" w:rsidRPr="0083395E" w:rsidRDefault="0083395E" w:rsidP="004B4047">
      <w:pPr>
        <w:pStyle w:val="ListNumber2"/>
        <w:numPr>
          <w:ilvl w:val="3"/>
          <w:numId w:val="9"/>
        </w:numPr>
      </w:pPr>
      <w:r w:rsidRPr="0083395E">
        <w:t>Webpage &amp; marketing – ASSP can provide a branded webpage with event details and a marketing plan. </w:t>
      </w:r>
    </w:p>
    <w:p w14:paraId="746FB8B4" w14:textId="77777777" w:rsidR="0083395E" w:rsidRDefault="0083395E" w:rsidP="004B4047">
      <w:pPr>
        <w:pStyle w:val="ListNumber2"/>
        <w:numPr>
          <w:ilvl w:val="3"/>
          <w:numId w:val="9"/>
        </w:numPr>
      </w:pPr>
      <w:r w:rsidRPr="0083395E">
        <w:t xml:space="preserve">Investment </w:t>
      </w:r>
      <w:proofErr w:type="gramStart"/>
      <w:r w:rsidRPr="0083395E">
        <w:t>for</w:t>
      </w:r>
      <w:proofErr w:type="gramEnd"/>
      <w:r w:rsidRPr="0083395E">
        <w:t xml:space="preserve"> Onsite support, including National ASSP staff &amp; CIG leadership (ASSP will determine the level of the support and what financial support would be available) </w:t>
      </w:r>
    </w:p>
    <w:p w14:paraId="42390B4D" w14:textId="772F0FBF" w:rsidR="007A1C7F" w:rsidRPr="0083395E" w:rsidRDefault="0024776F" w:rsidP="00383709">
      <w:pPr>
        <w:pStyle w:val="ListNumber2"/>
        <w:numPr>
          <w:ilvl w:val="3"/>
          <w:numId w:val="9"/>
        </w:numPr>
      </w:pPr>
      <w:r>
        <w:t xml:space="preserve">Vote </w:t>
      </w:r>
      <w:proofErr w:type="gramStart"/>
      <w:r>
        <w:t>take</w:t>
      </w:r>
      <w:proofErr w:type="gramEnd"/>
      <w:r>
        <w:t xml:space="preserve"> for continuing efforts</w:t>
      </w:r>
      <w:proofErr w:type="gramStart"/>
      <w:r>
        <w:t>:  12</w:t>
      </w:r>
      <w:proofErr w:type="gramEnd"/>
      <w:r>
        <w:t xml:space="preserve"> Yes, 1 No, 2 Abstain, </w:t>
      </w:r>
      <w:r w:rsidR="00C46867">
        <w:t xml:space="preserve">1 No vote.   </w:t>
      </w:r>
      <w:proofErr w:type="gramStart"/>
      <w:r w:rsidR="00C46867">
        <w:t>Majority</w:t>
      </w:r>
      <w:proofErr w:type="gramEnd"/>
      <w:r w:rsidR="00C46867">
        <w:t xml:space="preserve"> approves moving forward with PDC planning efforts. </w:t>
      </w:r>
    </w:p>
    <w:p w14:paraId="79C196D9" w14:textId="064AC34D" w:rsidR="0081292A" w:rsidRPr="0081292A" w:rsidRDefault="00A4536A" w:rsidP="003D453A">
      <w:pPr>
        <w:pStyle w:val="ListNumber2"/>
        <w:numPr>
          <w:ilvl w:val="2"/>
          <w:numId w:val="9"/>
        </w:numPr>
      </w:pPr>
      <w:r>
        <w:t xml:space="preserve">Announcements about dinner at ORSO. </w:t>
      </w:r>
    </w:p>
    <w:p w14:paraId="6259DC91" w14:textId="077B6E35" w:rsidR="00E22BB1" w:rsidRDefault="00E22BB1" w:rsidP="00A865F7">
      <w:pPr>
        <w:pStyle w:val="ListNumber2"/>
      </w:pPr>
      <w:r>
        <w:t xml:space="preserve">End of Day One </w:t>
      </w:r>
    </w:p>
    <w:p w14:paraId="2710ACB6" w14:textId="77777777" w:rsidR="00C77592" w:rsidRDefault="00C77592" w:rsidP="00C77592">
      <w:pPr>
        <w:pStyle w:val="ListNumber"/>
      </w:pPr>
      <w:r>
        <w:t>Call to Order – Day 2</w:t>
      </w:r>
    </w:p>
    <w:p w14:paraId="45BE80FB" w14:textId="77777777" w:rsidR="00C77592" w:rsidRDefault="00C77592" w:rsidP="00C77592">
      <w:pPr>
        <w:pStyle w:val="ListNumber"/>
      </w:pPr>
      <w:r>
        <w:t xml:space="preserve">Chapter Roll Call – Joey Shibata Garza, Region Secretary </w:t>
      </w:r>
    </w:p>
    <w:p w14:paraId="3867063C" w14:textId="77777777" w:rsidR="00C77592" w:rsidRPr="0091200D" w:rsidRDefault="00C77592" w:rsidP="00C77592">
      <w:pPr>
        <w:pStyle w:val="ListNumber2"/>
      </w:pPr>
      <w:r>
        <w:t>Twenty</w:t>
      </w:r>
      <w:r w:rsidRPr="0091200D">
        <w:t xml:space="preserve"> (</w:t>
      </w:r>
      <w:r>
        <w:t>20</w:t>
      </w:r>
      <w:r w:rsidRPr="0091200D">
        <w:t xml:space="preserve">) chapters present; Region 1 has a quorum. </w:t>
      </w:r>
    </w:p>
    <w:p w14:paraId="3ED82594" w14:textId="77777777" w:rsidR="009270D6" w:rsidRPr="0091200D" w:rsidRDefault="009270D6" w:rsidP="009270D6">
      <w:pPr>
        <w:spacing w:line="240" w:lineRule="auto"/>
        <w:rPr>
          <w:rFonts w:cstheme="minorHAnsi"/>
        </w:rPr>
      </w:pPr>
      <w:r w:rsidRPr="0091200D">
        <w:rPr>
          <w:rFonts w:cstheme="minorHAnsi"/>
        </w:rPr>
        <w:t>Area 1</w:t>
      </w:r>
      <w:proofErr w:type="gramStart"/>
      <w:r>
        <w:rPr>
          <w:rFonts w:cstheme="minorHAnsi"/>
        </w:rPr>
        <w:t>:  Traci</w:t>
      </w:r>
      <w:proofErr w:type="gramEnd"/>
      <w:r>
        <w:rPr>
          <w:rFonts w:cstheme="minorHAnsi"/>
        </w:rPr>
        <w:t xml:space="preserve"> Snyder</w:t>
      </w:r>
      <w:r w:rsidRPr="0091200D">
        <w:rPr>
          <w:rFonts w:cstheme="minorHAnsi"/>
        </w:rPr>
        <w:t>, Area Director</w:t>
      </w:r>
    </w:p>
    <w:p w14:paraId="052661FB" w14:textId="77777777" w:rsidR="009270D6" w:rsidRPr="00F56ED5" w:rsidRDefault="009270D6" w:rsidP="009270D6">
      <w:pPr>
        <w:pStyle w:val="ListParagraph"/>
        <w:numPr>
          <w:ilvl w:val="0"/>
          <w:numId w:val="13"/>
        </w:numPr>
        <w:spacing w:after="120" w:line="240" w:lineRule="auto"/>
        <w:rPr>
          <w:rFonts w:cstheme="minorHAnsi"/>
        </w:rPr>
      </w:pPr>
      <w:r w:rsidRPr="0091200D">
        <w:rPr>
          <w:rFonts w:cstheme="minorHAnsi"/>
        </w:rPr>
        <w:lastRenderedPageBreak/>
        <w:t>Alaska – M</w:t>
      </w:r>
      <w:r>
        <w:rPr>
          <w:rFonts w:cstheme="minorHAnsi"/>
        </w:rPr>
        <w:t>ark Strauss (proxy)</w:t>
      </w:r>
    </w:p>
    <w:p w14:paraId="2C898B0A"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Hawaii </w:t>
      </w:r>
      <w:r>
        <w:rPr>
          <w:rFonts w:cstheme="minorHAnsi"/>
        </w:rPr>
        <w:t>–</w:t>
      </w:r>
      <w:r w:rsidRPr="0091200D">
        <w:rPr>
          <w:rFonts w:cstheme="minorHAnsi"/>
        </w:rPr>
        <w:t xml:space="preserve"> </w:t>
      </w:r>
      <w:r>
        <w:rPr>
          <w:rFonts w:cstheme="minorHAnsi"/>
        </w:rPr>
        <w:t>Rob McCarthy</w:t>
      </w:r>
    </w:p>
    <w:p w14:paraId="33A7C298"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Inland Northwest – </w:t>
      </w:r>
      <w:r>
        <w:rPr>
          <w:rFonts w:cstheme="minorHAnsi"/>
        </w:rPr>
        <w:t xml:space="preserve">Mark Wagner (proxy) </w:t>
      </w:r>
    </w:p>
    <w:p w14:paraId="45E11164"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Lower Columbia Basin – </w:t>
      </w:r>
      <w:r>
        <w:rPr>
          <w:rFonts w:cstheme="minorHAnsi"/>
        </w:rPr>
        <w:t>Denise Pitts (proxy)</w:t>
      </w:r>
    </w:p>
    <w:p w14:paraId="666510CD" w14:textId="1CDDCA21"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Midnight Sun – </w:t>
      </w:r>
      <w:r>
        <w:rPr>
          <w:rFonts w:cstheme="minorHAnsi"/>
        </w:rPr>
        <w:t xml:space="preserve">Not Present </w:t>
      </w:r>
    </w:p>
    <w:p w14:paraId="4E4282C1"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Puget Sound – </w:t>
      </w:r>
      <w:r>
        <w:rPr>
          <w:rFonts w:cstheme="minorHAnsi"/>
        </w:rPr>
        <w:t xml:space="preserve">Brian Padgett </w:t>
      </w:r>
    </w:p>
    <w:p w14:paraId="689F10BC" w14:textId="77777777" w:rsidR="009270D6" w:rsidRPr="0091200D" w:rsidRDefault="009270D6" w:rsidP="009270D6">
      <w:pPr>
        <w:spacing w:line="240" w:lineRule="auto"/>
        <w:rPr>
          <w:rFonts w:cstheme="minorHAnsi"/>
        </w:rPr>
      </w:pPr>
      <w:r w:rsidRPr="0091200D">
        <w:rPr>
          <w:rFonts w:cstheme="minorHAnsi"/>
        </w:rPr>
        <w:t>Area 2</w:t>
      </w:r>
      <w:r>
        <w:rPr>
          <w:rFonts w:cstheme="minorHAnsi"/>
        </w:rPr>
        <w:t>:  W</w:t>
      </w:r>
      <w:r w:rsidRPr="0091200D">
        <w:rPr>
          <w:rFonts w:cstheme="minorHAnsi"/>
        </w:rPr>
        <w:t>es Lashbrook, Area Director</w:t>
      </w:r>
    </w:p>
    <w:p w14:paraId="3951E858"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Broken Top – </w:t>
      </w:r>
      <w:r>
        <w:rPr>
          <w:rFonts w:cstheme="minorHAnsi"/>
        </w:rPr>
        <w:t xml:space="preserve">David Douglas (proxy) </w:t>
      </w:r>
    </w:p>
    <w:p w14:paraId="164B4EF7"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Cascade –</w:t>
      </w:r>
      <w:r>
        <w:rPr>
          <w:rFonts w:cstheme="minorHAnsi"/>
        </w:rPr>
        <w:t>Kristian Knudsen (proxy)</w:t>
      </w:r>
    </w:p>
    <w:p w14:paraId="622108C9"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Columbia-Willamette – </w:t>
      </w:r>
      <w:r>
        <w:rPr>
          <w:rFonts w:cstheme="minorHAnsi"/>
        </w:rPr>
        <w:t>Steven Frost</w:t>
      </w:r>
    </w:p>
    <w:p w14:paraId="285AE38F"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Greater San Jose – </w:t>
      </w:r>
      <w:r>
        <w:rPr>
          <w:rFonts w:cstheme="minorHAnsi"/>
        </w:rPr>
        <w:t xml:space="preserve">Nirap </w:t>
      </w:r>
      <w:proofErr w:type="spellStart"/>
      <w:r>
        <w:rPr>
          <w:rFonts w:cstheme="minorHAnsi"/>
        </w:rPr>
        <w:t>Sainju</w:t>
      </w:r>
      <w:proofErr w:type="spellEnd"/>
    </w:p>
    <w:p w14:paraId="41D8A4F0"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Sacramento – </w:t>
      </w:r>
      <w:r>
        <w:rPr>
          <w:rFonts w:cstheme="minorHAnsi"/>
        </w:rPr>
        <w:t>Diana Guzman</w:t>
      </w:r>
    </w:p>
    <w:p w14:paraId="2F3C69AC"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San Francisco – Alice Yu</w:t>
      </w:r>
    </w:p>
    <w:p w14:paraId="3BAEC732" w14:textId="77777777" w:rsidR="009270D6" w:rsidRDefault="009270D6" w:rsidP="009270D6">
      <w:pPr>
        <w:pStyle w:val="ListParagraph"/>
        <w:numPr>
          <w:ilvl w:val="0"/>
          <w:numId w:val="13"/>
        </w:numPr>
        <w:spacing w:after="120" w:line="240" w:lineRule="auto"/>
        <w:rPr>
          <w:rFonts w:cstheme="minorHAnsi"/>
        </w:rPr>
      </w:pPr>
      <w:r w:rsidRPr="00E3602E">
        <w:rPr>
          <w:rFonts w:cstheme="minorHAnsi"/>
        </w:rPr>
        <w:t>Southern Oregon – Patti McGuire</w:t>
      </w:r>
    </w:p>
    <w:p w14:paraId="3B1CAF97" w14:textId="77777777" w:rsidR="009270D6" w:rsidRDefault="009270D6" w:rsidP="009270D6">
      <w:pPr>
        <w:pStyle w:val="ListParagraph"/>
        <w:spacing w:after="120" w:line="240" w:lineRule="auto"/>
        <w:ind w:left="1800"/>
        <w:rPr>
          <w:rFonts w:cstheme="minorHAnsi"/>
        </w:rPr>
      </w:pPr>
    </w:p>
    <w:p w14:paraId="5689194F" w14:textId="77777777" w:rsidR="009270D6" w:rsidRPr="0091200D" w:rsidRDefault="009270D6" w:rsidP="009270D6">
      <w:pPr>
        <w:tabs>
          <w:tab w:val="left" w:pos="1452"/>
        </w:tabs>
        <w:spacing w:after="120" w:line="240" w:lineRule="auto"/>
        <w:rPr>
          <w:rFonts w:cstheme="minorHAnsi"/>
        </w:rPr>
      </w:pPr>
      <w:r w:rsidRPr="006B3FFB">
        <w:rPr>
          <w:rFonts w:cstheme="minorHAnsi"/>
        </w:rPr>
        <w:t>Area 3</w:t>
      </w:r>
      <w:r>
        <w:rPr>
          <w:rFonts w:cstheme="minorHAnsi"/>
        </w:rPr>
        <w:t xml:space="preserve">: </w:t>
      </w:r>
      <w:r w:rsidRPr="0091200D">
        <w:rPr>
          <w:rFonts w:cstheme="minorHAnsi"/>
        </w:rPr>
        <w:t>Jose Perez, Area Director</w:t>
      </w:r>
    </w:p>
    <w:p w14:paraId="649CC34A"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Bakersfield – </w:t>
      </w:r>
      <w:r>
        <w:rPr>
          <w:rFonts w:cstheme="minorHAnsi"/>
        </w:rPr>
        <w:t>Isabel Bravo-Perez (proxy)</w:t>
      </w:r>
    </w:p>
    <w:p w14:paraId="6CFCD4AF"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Central Valley – </w:t>
      </w:r>
      <w:r>
        <w:rPr>
          <w:rFonts w:cstheme="minorHAnsi"/>
        </w:rPr>
        <w:t>Melissa Robertson</w:t>
      </w:r>
    </w:p>
    <w:p w14:paraId="3A781F82"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Long Beach – </w:t>
      </w:r>
      <w:r>
        <w:rPr>
          <w:rFonts w:cstheme="minorHAnsi"/>
        </w:rPr>
        <w:t>Chris Rainwater</w:t>
      </w:r>
    </w:p>
    <w:p w14:paraId="2D5D814A"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Los Angeles – </w:t>
      </w:r>
      <w:r>
        <w:rPr>
          <w:rFonts w:cstheme="minorHAnsi"/>
        </w:rPr>
        <w:t>Angel Romero</w:t>
      </w:r>
    </w:p>
    <w:p w14:paraId="7735BD29"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 xml:space="preserve">Orange County – </w:t>
      </w:r>
      <w:r>
        <w:rPr>
          <w:rFonts w:cstheme="minorHAnsi"/>
        </w:rPr>
        <w:t>Brian Nguyen</w:t>
      </w:r>
    </w:p>
    <w:p w14:paraId="63A6C075" w14:textId="77777777" w:rsidR="009270D6" w:rsidRPr="0091200D" w:rsidRDefault="009270D6" w:rsidP="009270D6">
      <w:pPr>
        <w:pStyle w:val="ListParagraph"/>
        <w:numPr>
          <w:ilvl w:val="0"/>
          <w:numId w:val="13"/>
        </w:numPr>
        <w:spacing w:after="120" w:line="240" w:lineRule="auto"/>
        <w:rPr>
          <w:rFonts w:cstheme="minorHAnsi"/>
        </w:rPr>
      </w:pPr>
      <w:r w:rsidRPr="0091200D">
        <w:rPr>
          <w:rFonts w:cstheme="minorHAnsi"/>
        </w:rPr>
        <w:t>San Diego – Lee Donahue</w:t>
      </w:r>
    </w:p>
    <w:p w14:paraId="0F323E5F" w14:textId="24CAF402" w:rsidR="009270D6" w:rsidRDefault="009270D6" w:rsidP="009270D6">
      <w:pPr>
        <w:pStyle w:val="ListParagraph"/>
        <w:numPr>
          <w:ilvl w:val="0"/>
          <w:numId w:val="13"/>
        </w:numPr>
        <w:spacing w:after="120" w:line="240" w:lineRule="auto"/>
        <w:rPr>
          <w:rFonts w:cstheme="minorHAnsi"/>
        </w:rPr>
      </w:pPr>
      <w:r w:rsidRPr="0091200D">
        <w:rPr>
          <w:rFonts w:cstheme="minorHAnsi"/>
        </w:rPr>
        <w:t xml:space="preserve">Valley Coastal – </w:t>
      </w:r>
      <w:r w:rsidR="00A76323">
        <w:rPr>
          <w:rFonts w:cstheme="minorHAnsi"/>
        </w:rPr>
        <w:t xml:space="preserve">Not Present </w:t>
      </w:r>
    </w:p>
    <w:p w14:paraId="25870B52" w14:textId="77777777" w:rsidR="00A76323" w:rsidRDefault="00A76323" w:rsidP="003A48B9">
      <w:pPr>
        <w:pStyle w:val="ListParagraph"/>
        <w:spacing w:after="120" w:line="240" w:lineRule="auto"/>
        <w:ind w:left="1800"/>
        <w:rPr>
          <w:rFonts w:cstheme="minorHAnsi"/>
        </w:rPr>
      </w:pPr>
    </w:p>
    <w:p w14:paraId="32835655" w14:textId="08BD9ABB" w:rsidR="0008350B" w:rsidRDefault="00FD18AF" w:rsidP="00FD18AF">
      <w:pPr>
        <w:pStyle w:val="ListParagraph"/>
        <w:spacing w:after="120" w:line="240" w:lineRule="auto"/>
        <w:ind w:left="132"/>
        <w:rPr>
          <w:rFonts w:cstheme="minorHAnsi"/>
        </w:rPr>
      </w:pPr>
      <w:r>
        <w:rPr>
          <w:rFonts w:cstheme="minorHAnsi"/>
        </w:rPr>
        <w:t xml:space="preserve">Spring ROC 2025 Presentation:   James Boretti </w:t>
      </w:r>
    </w:p>
    <w:p w14:paraId="44D34B73" w14:textId="6AF8F4A7" w:rsidR="00FD18AF" w:rsidRDefault="00CA3A22" w:rsidP="00DC4067">
      <w:pPr>
        <w:pStyle w:val="ListParagraph"/>
        <w:numPr>
          <w:ilvl w:val="0"/>
          <w:numId w:val="16"/>
        </w:numPr>
        <w:spacing w:after="120" w:line="240" w:lineRule="auto"/>
        <w:rPr>
          <w:rFonts w:cstheme="minorHAnsi"/>
        </w:rPr>
      </w:pPr>
      <w:r>
        <w:rPr>
          <w:rFonts w:cstheme="minorHAnsi"/>
        </w:rPr>
        <w:t>April 1 – 3, 2025</w:t>
      </w:r>
    </w:p>
    <w:p w14:paraId="6F61C2A7" w14:textId="2C6F9834" w:rsidR="00CA3A22" w:rsidRDefault="00CA3A22" w:rsidP="00DC4067">
      <w:pPr>
        <w:pStyle w:val="ListParagraph"/>
        <w:numPr>
          <w:ilvl w:val="0"/>
          <w:numId w:val="16"/>
        </w:numPr>
        <w:spacing w:after="120" w:line="240" w:lineRule="auto"/>
        <w:rPr>
          <w:rFonts w:cstheme="minorHAnsi"/>
        </w:rPr>
      </w:pPr>
      <w:r>
        <w:rPr>
          <w:rFonts w:cstheme="minorHAnsi"/>
        </w:rPr>
        <w:t>Kailua-Kona, Hawaii</w:t>
      </w:r>
    </w:p>
    <w:p w14:paraId="2DF6E4B7" w14:textId="345376D6" w:rsidR="00CA3A22" w:rsidRDefault="00CA3A22" w:rsidP="00DC4067">
      <w:pPr>
        <w:pStyle w:val="ListParagraph"/>
        <w:numPr>
          <w:ilvl w:val="0"/>
          <w:numId w:val="16"/>
        </w:numPr>
        <w:spacing w:after="120" w:line="240" w:lineRule="auto"/>
        <w:rPr>
          <w:rFonts w:cstheme="minorHAnsi"/>
        </w:rPr>
      </w:pPr>
      <w:r>
        <w:rPr>
          <w:rFonts w:cstheme="minorHAnsi"/>
        </w:rPr>
        <w:t xml:space="preserve">Outrigger </w:t>
      </w:r>
      <w:r w:rsidR="005A5248">
        <w:rPr>
          <w:rFonts w:cstheme="minorHAnsi"/>
        </w:rPr>
        <w:t>Resort &amp; Spa</w:t>
      </w:r>
    </w:p>
    <w:p w14:paraId="6102418F" w14:textId="31A07ED0" w:rsidR="005A5248" w:rsidRDefault="005A5248" w:rsidP="00DC4067">
      <w:pPr>
        <w:pStyle w:val="ListParagraph"/>
        <w:numPr>
          <w:ilvl w:val="0"/>
          <w:numId w:val="16"/>
        </w:numPr>
        <w:spacing w:after="120" w:line="240" w:lineRule="auto"/>
        <w:rPr>
          <w:rFonts w:cstheme="minorHAnsi"/>
        </w:rPr>
      </w:pPr>
      <w:r>
        <w:rPr>
          <w:rFonts w:cstheme="minorHAnsi"/>
        </w:rPr>
        <w:t xml:space="preserve">Night Out:   Luau </w:t>
      </w:r>
    </w:p>
    <w:p w14:paraId="6C1B20FF" w14:textId="6A918AB4" w:rsidR="00B344FF" w:rsidRDefault="00C96B91" w:rsidP="00DC4067">
      <w:pPr>
        <w:pStyle w:val="ListParagraph"/>
        <w:numPr>
          <w:ilvl w:val="0"/>
          <w:numId w:val="16"/>
        </w:numPr>
        <w:spacing w:after="120" w:line="240" w:lineRule="auto"/>
        <w:rPr>
          <w:rFonts w:cstheme="minorHAnsi"/>
        </w:rPr>
      </w:pPr>
      <w:r>
        <w:rPr>
          <w:rFonts w:cstheme="minorHAnsi"/>
        </w:rPr>
        <w:t xml:space="preserve">Preview of things </w:t>
      </w:r>
      <w:r w:rsidR="00B344FF">
        <w:rPr>
          <w:rFonts w:cstheme="minorHAnsi"/>
        </w:rPr>
        <w:t xml:space="preserve">to do </w:t>
      </w:r>
    </w:p>
    <w:p w14:paraId="78627A74" w14:textId="6F321E22" w:rsidR="00B344FF" w:rsidRDefault="00345AA7" w:rsidP="00B344FF">
      <w:pPr>
        <w:spacing w:after="120" w:line="240" w:lineRule="auto"/>
        <w:rPr>
          <w:rFonts w:cstheme="minorHAnsi"/>
        </w:rPr>
      </w:pPr>
      <w:r>
        <w:rPr>
          <w:rFonts w:cstheme="minorHAnsi"/>
        </w:rPr>
        <w:t xml:space="preserve">Fall 2025 ROC </w:t>
      </w:r>
      <w:r w:rsidR="0092714F">
        <w:rPr>
          <w:rFonts w:cstheme="minorHAnsi"/>
        </w:rPr>
        <w:t>Presentation Vote:</w:t>
      </w:r>
    </w:p>
    <w:p w14:paraId="511D7B66" w14:textId="7D1C3C49" w:rsidR="0092714F" w:rsidRDefault="0092714F" w:rsidP="00DC4067">
      <w:pPr>
        <w:pStyle w:val="ListParagraph"/>
        <w:numPr>
          <w:ilvl w:val="0"/>
          <w:numId w:val="17"/>
        </w:numPr>
        <w:spacing w:after="120" w:line="240" w:lineRule="auto"/>
        <w:rPr>
          <w:rFonts w:cstheme="minorHAnsi"/>
        </w:rPr>
      </w:pPr>
      <w:r>
        <w:rPr>
          <w:rFonts w:cstheme="minorHAnsi"/>
        </w:rPr>
        <w:t xml:space="preserve">Puget Sound, Seattle – Brian Padgett presented </w:t>
      </w:r>
    </w:p>
    <w:p w14:paraId="17EEA0CA" w14:textId="4CC98E9D" w:rsidR="00F74216" w:rsidRDefault="0092714F" w:rsidP="00DC4067">
      <w:pPr>
        <w:pStyle w:val="ListParagraph"/>
        <w:numPr>
          <w:ilvl w:val="0"/>
          <w:numId w:val="17"/>
        </w:numPr>
        <w:spacing w:after="120" w:line="240" w:lineRule="auto"/>
        <w:rPr>
          <w:rFonts w:cstheme="minorHAnsi"/>
        </w:rPr>
      </w:pPr>
      <w:r>
        <w:rPr>
          <w:rFonts w:cstheme="minorHAnsi"/>
        </w:rPr>
        <w:t xml:space="preserve">Vote </w:t>
      </w:r>
      <w:r w:rsidR="004C00F2">
        <w:rPr>
          <w:rFonts w:cstheme="minorHAnsi"/>
        </w:rPr>
        <w:t xml:space="preserve">taken – 14 yes, 1 not present, 1 </w:t>
      </w:r>
      <w:r w:rsidR="00F74216">
        <w:rPr>
          <w:rFonts w:cstheme="minorHAnsi"/>
        </w:rPr>
        <w:t xml:space="preserve">no vote.  Approved by majority vote. </w:t>
      </w:r>
    </w:p>
    <w:p w14:paraId="65BC1811" w14:textId="55F8F8C8" w:rsidR="00F74216" w:rsidRDefault="00F74216" w:rsidP="00DC4067">
      <w:pPr>
        <w:pStyle w:val="ListParagraph"/>
        <w:numPr>
          <w:ilvl w:val="0"/>
          <w:numId w:val="17"/>
        </w:numPr>
        <w:spacing w:after="120" w:line="240" w:lineRule="auto"/>
        <w:rPr>
          <w:rFonts w:cstheme="minorHAnsi"/>
        </w:rPr>
      </w:pPr>
      <w:r>
        <w:rPr>
          <w:rFonts w:cstheme="minorHAnsi"/>
        </w:rPr>
        <w:t>Details forthcoming</w:t>
      </w:r>
    </w:p>
    <w:p w14:paraId="21679E18" w14:textId="77777777" w:rsidR="00FE1921" w:rsidRDefault="00FE1921" w:rsidP="00FE1921">
      <w:pPr>
        <w:spacing w:after="120" w:line="240" w:lineRule="auto"/>
        <w:rPr>
          <w:rFonts w:cstheme="minorHAnsi"/>
        </w:rPr>
      </w:pPr>
    </w:p>
    <w:p w14:paraId="2FCB3503" w14:textId="1D1CAFA8" w:rsidR="00F74216" w:rsidRDefault="00522175" w:rsidP="00F74216">
      <w:pPr>
        <w:spacing w:after="120" w:line="240" w:lineRule="auto"/>
        <w:rPr>
          <w:rFonts w:cstheme="minorHAnsi"/>
        </w:rPr>
      </w:pPr>
      <w:r>
        <w:rPr>
          <w:rFonts w:cstheme="minorHAnsi"/>
        </w:rPr>
        <w:t>DRVP Presentation/vote:</w:t>
      </w:r>
    </w:p>
    <w:p w14:paraId="320EA610" w14:textId="6C27F857" w:rsidR="00522175" w:rsidRDefault="00EE502D" w:rsidP="00DC4067">
      <w:pPr>
        <w:pStyle w:val="ListParagraph"/>
        <w:numPr>
          <w:ilvl w:val="0"/>
          <w:numId w:val="18"/>
        </w:numPr>
        <w:spacing w:after="120" w:line="240" w:lineRule="auto"/>
        <w:rPr>
          <w:rFonts w:cstheme="minorHAnsi"/>
        </w:rPr>
      </w:pPr>
      <w:r>
        <w:rPr>
          <w:rFonts w:cstheme="minorHAnsi"/>
        </w:rPr>
        <w:t>Rob McCarthy</w:t>
      </w:r>
      <w:r w:rsidR="009407DE">
        <w:rPr>
          <w:rFonts w:cstheme="minorHAnsi"/>
        </w:rPr>
        <w:t xml:space="preserve">, Hawaii </w:t>
      </w:r>
    </w:p>
    <w:p w14:paraId="44DB8642" w14:textId="0DFDF321" w:rsidR="009407DE" w:rsidRDefault="009407DE" w:rsidP="00DC4067">
      <w:pPr>
        <w:pStyle w:val="ListParagraph"/>
        <w:numPr>
          <w:ilvl w:val="0"/>
          <w:numId w:val="18"/>
        </w:numPr>
        <w:spacing w:after="120" w:line="240" w:lineRule="auto"/>
        <w:rPr>
          <w:rFonts w:cstheme="minorHAnsi"/>
        </w:rPr>
      </w:pPr>
      <w:r>
        <w:rPr>
          <w:rFonts w:cstheme="minorHAnsi"/>
        </w:rPr>
        <w:t xml:space="preserve">Melissa Robertson, </w:t>
      </w:r>
      <w:r w:rsidR="005D18C5">
        <w:rPr>
          <w:rFonts w:cstheme="minorHAnsi"/>
        </w:rPr>
        <w:t xml:space="preserve">Central Valley </w:t>
      </w:r>
    </w:p>
    <w:p w14:paraId="55A7F934" w14:textId="5CE900D9" w:rsidR="005D18C5" w:rsidRDefault="005D18C5" w:rsidP="00DC4067">
      <w:pPr>
        <w:pStyle w:val="ListParagraph"/>
        <w:numPr>
          <w:ilvl w:val="0"/>
          <w:numId w:val="18"/>
        </w:numPr>
        <w:spacing w:after="120" w:line="240" w:lineRule="auto"/>
        <w:rPr>
          <w:rFonts w:cstheme="minorHAnsi"/>
        </w:rPr>
      </w:pPr>
      <w:r>
        <w:rPr>
          <w:rFonts w:cstheme="minorHAnsi"/>
        </w:rPr>
        <w:t xml:space="preserve">Vote taken:   Melissa Robertson gets majority </w:t>
      </w:r>
      <w:r w:rsidR="00650C7C">
        <w:rPr>
          <w:rFonts w:cstheme="minorHAnsi"/>
        </w:rPr>
        <w:t>vote.  She is the DRVP for 2024-25.</w:t>
      </w:r>
    </w:p>
    <w:p w14:paraId="2AA2BD4E" w14:textId="195EDF58" w:rsidR="007A1C7F" w:rsidRDefault="0082701D" w:rsidP="007A1C7F">
      <w:pPr>
        <w:spacing w:after="120" w:line="240" w:lineRule="auto"/>
        <w:ind w:left="132"/>
        <w:rPr>
          <w:rFonts w:cstheme="minorHAnsi"/>
        </w:rPr>
      </w:pPr>
      <w:r>
        <w:rPr>
          <w:rFonts w:cstheme="minorHAnsi"/>
        </w:rPr>
        <w:t xml:space="preserve">Break </w:t>
      </w:r>
    </w:p>
    <w:p w14:paraId="2406A1B0" w14:textId="0998C847" w:rsidR="0082701D" w:rsidRDefault="0082701D" w:rsidP="007A1C7F">
      <w:pPr>
        <w:spacing w:after="120" w:line="240" w:lineRule="auto"/>
        <w:ind w:left="132"/>
        <w:rPr>
          <w:rFonts w:cstheme="minorHAnsi"/>
        </w:rPr>
      </w:pPr>
      <w:r>
        <w:rPr>
          <w:rFonts w:cstheme="minorHAnsi"/>
        </w:rPr>
        <w:t>Chapter Report outs</w:t>
      </w:r>
    </w:p>
    <w:p w14:paraId="75E24530" w14:textId="5DB3BE27" w:rsidR="0082701D" w:rsidRDefault="00D44496" w:rsidP="00DC4067">
      <w:pPr>
        <w:pStyle w:val="ListParagraph"/>
        <w:numPr>
          <w:ilvl w:val="0"/>
          <w:numId w:val="19"/>
        </w:numPr>
        <w:spacing w:after="120" w:line="240" w:lineRule="auto"/>
        <w:rPr>
          <w:rFonts w:cstheme="minorHAnsi"/>
        </w:rPr>
      </w:pPr>
      <w:r>
        <w:rPr>
          <w:rFonts w:cstheme="minorHAnsi"/>
        </w:rPr>
        <w:t xml:space="preserve">Midnight Sun – Bobbie </w:t>
      </w:r>
    </w:p>
    <w:p w14:paraId="230F04E9" w14:textId="77777777" w:rsidR="00A76020" w:rsidRPr="00A76020" w:rsidRDefault="00A76020" w:rsidP="00DC4067">
      <w:pPr>
        <w:pStyle w:val="ListParagraph"/>
        <w:numPr>
          <w:ilvl w:val="1"/>
          <w:numId w:val="19"/>
        </w:numPr>
        <w:spacing w:after="120"/>
        <w:rPr>
          <w:rFonts w:cstheme="minorHAnsi"/>
        </w:rPr>
      </w:pPr>
      <w:r w:rsidRPr="00A76020">
        <w:rPr>
          <w:rFonts w:cstheme="minorHAnsi"/>
          <w:b/>
          <w:bCs/>
        </w:rPr>
        <w:t>2024-25 Goals</w:t>
      </w:r>
    </w:p>
    <w:p w14:paraId="123C10DA" w14:textId="77777777" w:rsidR="00A76020" w:rsidRPr="00A76020" w:rsidRDefault="00A76020" w:rsidP="00DC4067">
      <w:pPr>
        <w:pStyle w:val="ListParagraph"/>
        <w:numPr>
          <w:ilvl w:val="1"/>
          <w:numId w:val="19"/>
        </w:numPr>
        <w:spacing w:after="120"/>
        <w:rPr>
          <w:rFonts w:cstheme="minorHAnsi"/>
        </w:rPr>
      </w:pPr>
      <w:r w:rsidRPr="00A76020">
        <w:rPr>
          <w:rFonts w:cstheme="minorHAnsi"/>
        </w:rPr>
        <w:t>Increasing the value of membership</w:t>
      </w:r>
    </w:p>
    <w:p w14:paraId="255F2322" w14:textId="77777777" w:rsidR="00A76020" w:rsidRPr="00A76020" w:rsidRDefault="00A76020" w:rsidP="00DC4067">
      <w:pPr>
        <w:pStyle w:val="ListParagraph"/>
        <w:numPr>
          <w:ilvl w:val="1"/>
          <w:numId w:val="19"/>
        </w:numPr>
        <w:spacing w:after="120"/>
        <w:rPr>
          <w:rFonts w:cstheme="minorHAnsi"/>
        </w:rPr>
      </w:pPr>
      <w:r w:rsidRPr="00A76020">
        <w:rPr>
          <w:rFonts w:cstheme="minorHAnsi"/>
        </w:rPr>
        <w:t>Maintaining our chapter status</w:t>
      </w:r>
    </w:p>
    <w:p w14:paraId="4DD3A212" w14:textId="77777777" w:rsidR="00A76020" w:rsidRPr="00A76020" w:rsidRDefault="00A76020" w:rsidP="00A76020">
      <w:pPr>
        <w:pStyle w:val="ListParagraph"/>
        <w:spacing w:after="120"/>
        <w:ind w:left="1800"/>
        <w:rPr>
          <w:rFonts w:cstheme="minorHAnsi"/>
        </w:rPr>
      </w:pPr>
    </w:p>
    <w:p w14:paraId="4AFD7AC2" w14:textId="77777777" w:rsidR="00A76020" w:rsidRPr="00A76020" w:rsidRDefault="00A76020" w:rsidP="00DC4067">
      <w:pPr>
        <w:pStyle w:val="ListParagraph"/>
        <w:numPr>
          <w:ilvl w:val="1"/>
          <w:numId w:val="19"/>
        </w:numPr>
        <w:spacing w:after="120"/>
        <w:rPr>
          <w:rFonts w:cstheme="minorHAnsi"/>
        </w:rPr>
      </w:pPr>
      <w:r w:rsidRPr="00A76020">
        <w:rPr>
          <w:rFonts w:cstheme="minorHAnsi"/>
          <w:b/>
          <w:bCs/>
        </w:rPr>
        <w:t>2024-25 Struggles</w:t>
      </w:r>
    </w:p>
    <w:p w14:paraId="795B45BB" w14:textId="77777777" w:rsidR="00A76020" w:rsidRPr="00A76020" w:rsidRDefault="00A76020" w:rsidP="00DC4067">
      <w:pPr>
        <w:pStyle w:val="ListParagraph"/>
        <w:numPr>
          <w:ilvl w:val="1"/>
          <w:numId w:val="19"/>
        </w:numPr>
        <w:spacing w:after="120"/>
        <w:rPr>
          <w:rFonts w:cstheme="minorHAnsi"/>
        </w:rPr>
      </w:pPr>
      <w:r w:rsidRPr="00A76020">
        <w:rPr>
          <w:rFonts w:cstheme="minorHAnsi"/>
        </w:rPr>
        <w:t>Increasing member participation</w:t>
      </w:r>
    </w:p>
    <w:p w14:paraId="3D8F0E4B" w14:textId="77777777" w:rsidR="00A76020" w:rsidRPr="00A76020" w:rsidRDefault="00A76020" w:rsidP="00DC4067">
      <w:pPr>
        <w:pStyle w:val="ListParagraph"/>
        <w:numPr>
          <w:ilvl w:val="1"/>
          <w:numId w:val="19"/>
        </w:numPr>
        <w:spacing w:after="120"/>
        <w:rPr>
          <w:rFonts w:cstheme="minorHAnsi"/>
        </w:rPr>
      </w:pPr>
      <w:r w:rsidRPr="00A76020">
        <w:rPr>
          <w:rFonts w:cstheme="minorHAnsi"/>
        </w:rPr>
        <w:t>Filling empty Board seats </w:t>
      </w:r>
    </w:p>
    <w:p w14:paraId="41AF339C" w14:textId="77777777" w:rsidR="00D44496" w:rsidRDefault="00D44496" w:rsidP="00A76020">
      <w:pPr>
        <w:pStyle w:val="ListParagraph"/>
        <w:spacing w:after="120" w:line="240" w:lineRule="auto"/>
        <w:ind w:left="1800"/>
        <w:rPr>
          <w:rFonts w:cstheme="minorHAnsi"/>
        </w:rPr>
      </w:pPr>
    </w:p>
    <w:p w14:paraId="7EAAE7DA" w14:textId="5E2461CF" w:rsidR="00A76020" w:rsidRDefault="00510F97" w:rsidP="00DC4067">
      <w:pPr>
        <w:pStyle w:val="ListParagraph"/>
        <w:numPr>
          <w:ilvl w:val="0"/>
          <w:numId w:val="19"/>
        </w:numPr>
        <w:spacing w:after="120" w:line="240" w:lineRule="auto"/>
        <w:rPr>
          <w:rFonts w:cstheme="minorHAnsi"/>
        </w:rPr>
      </w:pPr>
      <w:r>
        <w:rPr>
          <w:rFonts w:cstheme="minorHAnsi"/>
        </w:rPr>
        <w:t xml:space="preserve">San Diego – Chris Malicki </w:t>
      </w:r>
    </w:p>
    <w:p w14:paraId="43328EA2" w14:textId="77777777" w:rsidR="0097707C" w:rsidRDefault="00E8617F" w:rsidP="00DC4067">
      <w:pPr>
        <w:numPr>
          <w:ilvl w:val="1"/>
          <w:numId w:val="19"/>
        </w:numPr>
        <w:spacing w:after="120" w:line="240" w:lineRule="auto"/>
        <w:rPr>
          <w:rFonts w:cstheme="minorHAnsi"/>
        </w:rPr>
      </w:pPr>
      <w:r>
        <w:rPr>
          <w:rFonts w:cstheme="minorHAnsi"/>
        </w:rPr>
        <w:t xml:space="preserve">Successes: </w:t>
      </w:r>
    </w:p>
    <w:p w14:paraId="77D3B76D" w14:textId="77777777" w:rsidR="0097707C" w:rsidRDefault="0097707C" w:rsidP="00DC4067">
      <w:pPr>
        <w:numPr>
          <w:ilvl w:val="2"/>
          <w:numId w:val="19"/>
        </w:numPr>
        <w:spacing w:after="120" w:line="240" w:lineRule="auto"/>
        <w:rPr>
          <w:rFonts w:cstheme="minorHAnsi"/>
        </w:rPr>
      </w:pPr>
      <w:r w:rsidRPr="0097707C">
        <w:rPr>
          <w:rFonts w:cstheme="minorHAnsi"/>
        </w:rPr>
        <w:t>S</w:t>
      </w:r>
      <w:r w:rsidR="002B70A1" w:rsidRPr="0097707C">
        <w:rPr>
          <w:rFonts w:cstheme="minorHAnsi"/>
        </w:rPr>
        <w:t>tudent Involvement – Cuyamaca College EHS Students being mentored by Dr. Avery Fox and attending regular ASSP meetings.</w:t>
      </w:r>
    </w:p>
    <w:p w14:paraId="395D4DDA" w14:textId="654A8B6D" w:rsidR="002B70A1" w:rsidRPr="002B70A1" w:rsidRDefault="002B70A1" w:rsidP="00DC4067">
      <w:pPr>
        <w:numPr>
          <w:ilvl w:val="2"/>
          <w:numId w:val="19"/>
        </w:numPr>
        <w:spacing w:after="120" w:line="240" w:lineRule="auto"/>
        <w:rPr>
          <w:rFonts w:cstheme="minorHAnsi"/>
        </w:rPr>
      </w:pPr>
      <w:proofErr w:type="gramStart"/>
      <w:r w:rsidRPr="002B70A1">
        <w:rPr>
          <w:rFonts w:cstheme="minorHAnsi"/>
        </w:rPr>
        <w:t>Social Media</w:t>
      </w:r>
      <w:proofErr w:type="gramEnd"/>
      <w:r w:rsidRPr="002B70A1">
        <w:rPr>
          <w:rFonts w:cstheme="minorHAnsi"/>
        </w:rPr>
        <w:t xml:space="preserve"> – New Chairman Tom </w:t>
      </w:r>
      <w:proofErr w:type="spellStart"/>
      <w:r w:rsidRPr="002B70A1">
        <w:rPr>
          <w:rFonts w:cstheme="minorHAnsi"/>
        </w:rPr>
        <w:t>Joliff</w:t>
      </w:r>
      <w:proofErr w:type="spellEnd"/>
      <w:r w:rsidRPr="002B70A1">
        <w:rPr>
          <w:rFonts w:cstheme="minorHAnsi"/>
        </w:rPr>
        <w:t xml:space="preserve"> working closely with Lee to make the best use of LinkedIn, etc.</w:t>
      </w:r>
    </w:p>
    <w:p w14:paraId="4B807617" w14:textId="77777777" w:rsidR="002B70A1" w:rsidRDefault="002B70A1" w:rsidP="00DC4067">
      <w:pPr>
        <w:numPr>
          <w:ilvl w:val="2"/>
          <w:numId w:val="19"/>
        </w:numPr>
        <w:spacing w:after="120" w:line="240" w:lineRule="auto"/>
        <w:rPr>
          <w:rFonts w:cstheme="minorHAnsi"/>
        </w:rPr>
      </w:pPr>
      <w:r w:rsidRPr="002B70A1">
        <w:rPr>
          <w:rFonts w:cstheme="minorHAnsi"/>
        </w:rPr>
        <w:t>Nearly 70 people attended September breakfast meeting – Cal OSHA presented on new Indoor Heat Illness Regulations</w:t>
      </w:r>
    </w:p>
    <w:p w14:paraId="41DD9341" w14:textId="17DF20D2" w:rsidR="001D5031" w:rsidRDefault="001D5031" w:rsidP="00DC4067">
      <w:pPr>
        <w:numPr>
          <w:ilvl w:val="1"/>
          <w:numId w:val="19"/>
        </w:numPr>
        <w:tabs>
          <w:tab w:val="num" w:pos="720"/>
        </w:tabs>
        <w:spacing w:after="120" w:line="240" w:lineRule="auto"/>
        <w:rPr>
          <w:rFonts w:cstheme="minorHAnsi"/>
        </w:rPr>
      </w:pPr>
      <w:r>
        <w:rPr>
          <w:rFonts w:cstheme="minorHAnsi"/>
        </w:rPr>
        <w:t>Challenges</w:t>
      </w:r>
    </w:p>
    <w:p w14:paraId="551A7CB1" w14:textId="77777777" w:rsidR="00C45CA2" w:rsidRDefault="001D5031" w:rsidP="00DC4067">
      <w:pPr>
        <w:numPr>
          <w:ilvl w:val="2"/>
          <w:numId w:val="19"/>
        </w:numPr>
        <w:spacing w:after="120" w:line="240" w:lineRule="auto"/>
        <w:rPr>
          <w:rFonts w:cstheme="minorHAnsi"/>
        </w:rPr>
      </w:pPr>
      <w:r w:rsidRPr="001D5031">
        <w:rPr>
          <w:rFonts w:cstheme="minorHAnsi"/>
        </w:rPr>
        <w:t>Succession planning</w:t>
      </w:r>
    </w:p>
    <w:p w14:paraId="41FD9DD6" w14:textId="77777777" w:rsidR="00C45CA2" w:rsidRDefault="001D5031" w:rsidP="00DC4067">
      <w:pPr>
        <w:numPr>
          <w:ilvl w:val="2"/>
          <w:numId w:val="19"/>
        </w:numPr>
        <w:spacing w:after="120" w:line="240" w:lineRule="auto"/>
        <w:rPr>
          <w:rFonts w:cstheme="minorHAnsi"/>
        </w:rPr>
      </w:pPr>
      <w:r w:rsidRPr="001D5031">
        <w:rPr>
          <w:rFonts w:cstheme="minorHAnsi"/>
        </w:rPr>
        <w:t>Lack of EC Members at monthly breakfast meetings</w:t>
      </w:r>
    </w:p>
    <w:p w14:paraId="2575A52D" w14:textId="4FCD392F" w:rsidR="00E8617F" w:rsidRDefault="001D5031" w:rsidP="00DC4067">
      <w:pPr>
        <w:numPr>
          <w:ilvl w:val="2"/>
          <w:numId w:val="19"/>
        </w:numPr>
        <w:spacing w:after="120" w:line="240" w:lineRule="auto"/>
        <w:rPr>
          <w:rFonts w:cstheme="minorHAnsi"/>
        </w:rPr>
      </w:pPr>
      <w:r w:rsidRPr="001D5031">
        <w:rPr>
          <w:rFonts w:cstheme="minorHAnsi"/>
        </w:rPr>
        <w:t>Maintaining profitability with no PDC in this fiscal year</w:t>
      </w:r>
    </w:p>
    <w:p w14:paraId="15D1EAB2" w14:textId="275BB9E2" w:rsidR="00C45CA2" w:rsidRDefault="003745BC" w:rsidP="00DC4067">
      <w:pPr>
        <w:numPr>
          <w:ilvl w:val="0"/>
          <w:numId w:val="19"/>
        </w:numPr>
        <w:spacing w:after="120" w:line="240" w:lineRule="auto"/>
        <w:rPr>
          <w:rFonts w:cstheme="minorHAnsi"/>
        </w:rPr>
      </w:pPr>
      <w:r>
        <w:rPr>
          <w:rFonts w:cstheme="minorHAnsi"/>
        </w:rPr>
        <w:t>Bakersfield – Not Present</w:t>
      </w:r>
    </w:p>
    <w:p w14:paraId="0DB94493" w14:textId="358AAEFF" w:rsidR="003745BC" w:rsidRDefault="003745BC" w:rsidP="00DC4067">
      <w:pPr>
        <w:numPr>
          <w:ilvl w:val="0"/>
          <w:numId w:val="19"/>
        </w:numPr>
        <w:spacing w:after="120" w:line="240" w:lineRule="auto"/>
        <w:rPr>
          <w:rFonts w:cstheme="minorHAnsi"/>
        </w:rPr>
      </w:pPr>
      <w:r>
        <w:rPr>
          <w:rFonts w:cstheme="minorHAnsi"/>
        </w:rPr>
        <w:t>Broken Top – Wes Presented</w:t>
      </w:r>
    </w:p>
    <w:p w14:paraId="5A0BA75A" w14:textId="77777777" w:rsidR="001F32F0" w:rsidRDefault="005C1FE0" w:rsidP="001F32F0">
      <w:pPr>
        <w:pStyle w:val="ListNumber2"/>
        <w:numPr>
          <w:ilvl w:val="4"/>
          <w:numId w:val="9"/>
        </w:numPr>
      </w:pPr>
      <w:r w:rsidRPr="005C1FE0">
        <w:lastRenderedPageBreak/>
        <w:t>The ASSP Broken Top Chapter represents Central Oregon</w:t>
      </w:r>
    </w:p>
    <w:p w14:paraId="7747F4FB" w14:textId="77777777" w:rsidR="001F32F0" w:rsidRPr="001F32F0" w:rsidRDefault="005C1FE0" w:rsidP="001F32F0">
      <w:pPr>
        <w:pStyle w:val="ListNumber2"/>
        <w:numPr>
          <w:ilvl w:val="5"/>
          <w:numId w:val="9"/>
        </w:numPr>
      </w:pPr>
      <w:r w:rsidRPr="001F32F0">
        <w:rPr>
          <w:rFonts w:cstheme="minorHAnsi"/>
        </w:rPr>
        <w:t>The Chapter has about 51 members</w:t>
      </w:r>
    </w:p>
    <w:p w14:paraId="4EFD3C31" w14:textId="77777777" w:rsidR="001F32F0" w:rsidRPr="001F32F0" w:rsidRDefault="005C1FE0" w:rsidP="001F32F0">
      <w:pPr>
        <w:pStyle w:val="ListNumber2"/>
        <w:numPr>
          <w:ilvl w:val="5"/>
          <w:numId w:val="9"/>
        </w:numPr>
      </w:pPr>
      <w:r w:rsidRPr="001F32F0">
        <w:rPr>
          <w:rFonts w:cstheme="minorHAnsi"/>
        </w:rPr>
        <w:t>Meetings are held in Bend and Redmond Oregon</w:t>
      </w:r>
    </w:p>
    <w:p w14:paraId="30950766" w14:textId="4954A2FA" w:rsidR="005C1FE0" w:rsidRPr="001F32F0" w:rsidRDefault="005C1FE0" w:rsidP="001F32F0">
      <w:pPr>
        <w:pStyle w:val="ListNumber2"/>
        <w:numPr>
          <w:ilvl w:val="5"/>
          <w:numId w:val="9"/>
        </w:numPr>
      </w:pPr>
      <w:r w:rsidRPr="001F32F0">
        <w:rPr>
          <w:rFonts w:cstheme="minorHAnsi"/>
        </w:rPr>
        <w:t xml:space="preserve">The name “Broken Top” comes from the name of one of the </w:t>
      </w:r>
      <w:proofErr w:type="gramStart"/>
      <w:r w:rsidRPr="001F32F0">
        <w:rPr>
          <w:rFonts w:cstheme="minorHAnsi"/>
        </w:rPr>
        <w:t>Cascade range</w:t>
      </w:r>
      <w:proofErr w:type="gramEnd"/>
      <w:r w:rsidRPr="001F32F0">
        <w:rPr>
          <w:rFonts w:cstheme="minorHAnsi"/>
        </w:rPr>
        <w:t xml:space="preserve"> mountains: </w:t>
      </w:r>
    </w:p>
    <w:p w14:paraId="03E875DF" w14:textId="77777777" w:rsidR="0043541F" w:rsidRPr="0043541F" w:rsidRDefault="00EC4F5E" w:rsidP="0043541F">
      <w:pPr>
        <w:pStyle w:val="ListNumber2"/>
        <w:numPr>
          <w:ilvl w:val="5"/>
          <w:numId w:val="9"/>
        </w:numPr>
      </w:pPr>
      <w:r>
        <w:rPr>
          <w:rFonts w:cstheme="minorHAnsi"/>
        </w:rPr>
        <w:t>Full EC and maintaining Chapter Platinum Recognition</w:t>
      </w:r>
    </w:p>
    <w:p w14:paraId="1C9D1B25" w14:textId="629AEE36" w:rsidR="0043541F" w:rsidRPr="0043541F" w:rsidRDefault="004453EA" w:rsidP="0043541F">
      <w:pPr>
        <w:pStyle w:val="ListNumber2"/>
        <w:numPr>
          <w:ilvl w:val="5"/>
          <w:numId w:val="9"/>
        </w:numPr>
      </w:pPr>
      <w:r>
        <w:rPr>
          <w:rFonts w:cstheme="minorHAnsi"/>
        </w:rPr>
        <w:t>Goals</w:t>
      </w:r>
    </w:p>
    <w:p w14:paraId="30AA2961" w14:textId="32BD20B9" w:rsidR="006E4FAC" w:rsidRPr="006E4FAC" w:rsidRDefault="006E4FAC" w:rsidP="0043541F">
      <w:pPr>
        <w:pStyle w:val="ListNumber2"/>
        <w:numPr>
          <w:ilvl w:val="6"/>
          <w:numId w:val="9"/>
        </w:numPr>
      </w:pPr>
      <w:r w:rsidRPr="006E4FAC">
        <w:t>Reinstall the ASSP Chapter Values</w:t>
      </w:r>
    </w:p>
    <w:p w14:paraId="0B0234D3" w14:textId="77777777" w:rsidR="006E4FAC" w:rsidRPr="006E4FAC" w:rsidRDefault="006E4FAC" w:rsidP="0043541F">
      <w:pPr>
        <w:pStyle w:val="ListNumber2"/>
        <w:numPr>
          <w:ilvl w:val="6"/>
          <w:numId w:val="9"/>
        </w:numPr>
      </w:pPr>
      <w:r w:rsidRPr="006E4FAC">
        <w:t>Increase Chapter Engagement</w:t>
      </w:r>
    </w:p>
    <w:p w14:paraId="6EB13A2C" w14:textId="77777777" w:rsidR="006E4FAC" w:rsidRPr="006E4FAC" w:rsidRDefault="006E4FAC" w:rsidP="0043541F">
      <w:pPr>
        <w:pStyle w:val="ListNumber2"/>
        <w:numPr>
          <w:ilvl w:val="6"/>
          <w:numId w:val="9"/>
        </w:numPr>
      </w:pPr>
      <w:r w:rsidRPr="006E4FAC">
        <w:t>Become known as a valuable resource in the community </w:t>
      </w:r>
    </w:p>
    <w:p w14:paraId="20119AAE" w14:textId="77777777" w:rsidR="006E4FAC" w:rsidRPr="006E4FAC" w:rsidRDefault="006E4FAC" w:rsidP="0043541F">
      <w:pPr>
        <w:pStyle w:val="ListNumber2"/>
        <w:numPr>
          <w:ilvl w:val="6"/>
          <w:numId w:val="9"/>
        </w:numPr>
      </w:pPr>
      <w:r w:rsidRPr="006E4FAC">
        <w:t>Working with the Oregon OSHA Young Employee Program (O-Yes)</w:t>
      </w:r>
    </w:p>
    <w:p w14:paraId="5E67BFE1" w14:textId="77777777" w:rsidR="006E4FAC" w:rsidRDefault="006E4FAC" w:rsidP="0043541F">
      <w:pPr>
        <w:pStyle w:val="ListNumber2"/>
        <w:numPr>
          <w:ilvl w:val="6"/>
          <w:numId w:val="9"/>
        </w:numPr>
      </w:pPr>
      <w:r w:rsidRPr="006E4FAC">
        <w:t>Provide more training/CEU opportunities for our members</w:t>
      </w:r>
    </w:p>
    <w:p w14:paraId="2ED35CFB" w14:textId="47F22B99" w:rsidR="004453EA" w:rsidRDefault="00236421" w:rsidP="004453EA">
      <w:pPr>
        <w:pStyle w:val="ListNumber2"/>
        <w:numPr>
          <w:ilvl w:val="5"/>
          <w:numId w:val="9"/>
        </w:numPr>
      </w:pPr>
      <w:r>
        <w:t>Successes</w:t>
      </w:r>
    </w:p>
    <w:p w14:paraId="4D37B112" w14:textId="51F8EF56" w:rsidR="004453EA" w:rsidRPr="004453EA" w:rsidRDefault="00236421" w:rsidP="00236421">
      <w:pPr>
        <w:pStyle w:val="ListNumber2"/>
        <w:numPr>
          <w:ilvl w:val="6"/>
          <w:numId w:val="9"/>
        </w:numPr>
      </w:pPr>
      <w:r>
        <w:t>P</w:t>
      </w:r>
      <w:r w:rsidR="004453EA" w:rsidRPr="004453EA">
        <w:t xml:space="preserve">artnership with the </w:t>
      </w:r>
      <w:proofErr w:type="spellStart"/>
      <w:r w:rsidR="004453EA" w:rsidRPr="004453EA">
        <w:t>OrOSHA</w:t>
      </w:r>
      <w:proofErr w:type="spellEnd"/>
      <w:r w:rsidR="004453EA" w:rsidRPr="004453EA">
        <w:t>. Participating in the spring and fall safety conferences in providing training and safety presentations for Central Oregon</w:t>
      </w:r>
    </w:p>
    <w:p w14:paraId="6C90ED3B" w14:textId="77777777" w:rsidR="004453EA" w:rsidRPr="004453EA" w:rsidRDefault="004453EA" w:rsidP="00236421">
      <w:pPr>
        <w:pStyle w:val="ListNumber2"/>
        <w:numPr>
          <w:ilvl w:val="6"/>
          <w:numId w:val="9"/>
        </w:numPr>
      </w:pPr>
      <w:r w:rsidRPr="004453EA">
        <w:t>Having a WISE chair this year, supporting the WISE Initiatives in Central Oregon </w:t>
      </w:r>
    </w:p>
    <w:p w14:paraId="0EE9EDA4" w14:textId="77777777" w:rsidR="004453EA" w:rsidRPr="004453EA" w:rsidRDefault="004453EA" w:rsidP="00236421">
      <w:pPr>
        <w:pStyle w:val="ListNumber2"/>
        <w:numPr>
          <w:ilvl w:val="6"/>
          <w:numId w:val="9"/>
        </w:numPr>
      </w:pPr>
      <w:r w:rsidRPr="004453EA">
        <w:t xml:space="preserve">SPY and PEAK </w:t>
      </w:r>
      <w:proofErr w:type="gramStart"/>
      <w:r w:rsidRPr="004453EA">
        <w:t>awards</w:t>
      </w:r>
      <w:proofErr w:type="gramEnd"/>
    </w:p>
    <w:p w14:paraId="3F4E7423" w14:textId="77777777" w:rsidR="004453EA" w:rsidRPr="004453EA" w:rsidRDefault="004453EA" w:rsidP="00236421">
      <w:pPr>
        <w:pStyle w:val="ListNumber2"/>
        <w:numPr>
          <w:ilvl w:val="6"/>
          <w:numId w:val="9"/>
        </w:numPr>
      </w:pPr>
      <w:r w:rsidRPr="004453EA">
        <w:t>Platinum status for the 2023 – 2024 season</w:t>
      </w:r>
    </w:p>
    <w:p w14:paraId="3FCA2819" w14:textId="77777777" w:rsidR="004453EA" w:rsidRPr="004453EA" w:rsidRDefault="004453EA" w:rsidP="00236421">
      <w:pPr>
        <w:pStyle w:val="ListNumber2"/>
        <w:numPr>
          <w:ilvl w:val="6"/>
          <w:numId w:val="9"/>
        </w:numPr>
      </w:pPr>
      <w:r w:rsidRPr="004453EA">
        <w:t xml:space="preserve">Several networking and social gatherings held each year </w:t>
      </w:r>
    </w:p>
    <w:p w14:paraId="1459A6B5" w14:textId="4A231657" w:rsidR="004453EA" w:rsidRDefault="007D63CF" w:rsidP="00DC4067">
      <w:pPr>
        <w:pStyle w:val="ListNumber2"/>
        <w:numPr>
          <w:ilvl w:val="0"/>
          <w:numId w:val="19"/>
        </w:numPr>
      </w:pPr>
      <w:r>
        <w:t xml:space="preserve">  </w:t>
      </w:r>
      <w:r w:rsidR="007C551C">
        <w:t xml:space="preserve">Los Angeles – Evan and Mariana </w:t>
      </w:r>
    </w:p>
    <w:p w14:paraId="53A83113" w14:textId="3A677F52" w:rsidR="007C551C" w:rsidRDefault="007C551C" w:rsidP="00DC4067">
      <w:pPr>
        <w:pStyle w:val="ListNumber2"/>
        <w:numPr>
          <w:ilvl w:val="1"/>
          <w:numId w:val="19"/>
        </w:numPr>
      </w:pPr>
      <w:r>
        <w:t>Restructure EC to spread out the duties</w:t>
      </w:r>
    </w:p>
    <w:p w14:paraId="301A4738" w14:textId="1602A833" w:rsidR="007C551C" w:rsidRDefault="000B3275" w:rsidP="00DC4067">
      <w:pPr>
        <w:pStyle w:val="ListNumber2"/>
        <w:numPr>
          <w:ilvl w:val="1"/>
          <w:numId w:val="19"/>
        </w:numPr>
      </w:pPr>
      <w:r>
        <w:lastRenderedPageBreak/>
        <w:t>Goals</w:t>
      </w:r>
    </w:p>
    <w:p w14:paraId="0F6D77B5" w14:textId="4B99D647" w:rsidR="000B3275" w:rsidRDefault="000B3275" w:rsidP="00DC4067">
      <w:pPr>
        <w:pStyle w:val="ListNumber2"/>
        <w:numPr>
          <w:ilvl w:val="2"/>
          <w:numId w:val="19"/>
        </w:numPr>
      </w:pPr>
      <w:r>
        <w:t>Platinum Level Chapter</w:t>
      </w:r>
    </w:p>
    <w:p w14:paraId="04EFA3F7" w14:textId="352A50CD" w:rsidR="000B3275" w:rsidRDefault="000B3275" w:rsidP="00DC4067">
      <w:pPr>
        <w:pStyle w:val="ListNumber2"/>
        <w:numPr>
          <w:ilvl w:val="2"/>
          <w:numId w:val="19"/>
        </w:numPr>
      </w:pPr>
      <w:r>
        <w:t>Events</w:t>
      </w:r>
      <w:r w:rsidR="00E65E4E">
        <w:t xml:space="preserve">:   Minimum 10 events, </w:t>
      </w:r>
      <w:r w:rsidR="008D70DF">
        <w:t xml:space="preserve">clear </w:t>
      </w:r>
      <w:r w:rsidR="00A945F4">
        <w:t xml:space="preserve">event </w:t>
      </w:r>
      <w:proofErr w:type="spellStart"/>
      <w:r w:rsidR="00A945F4">
        <w:t>calender</w:t>
      </w:r>
      <w:proofErr w:type="spellEnd"/>
    </w:p>
    <w:p w14:paraId="1AAE4216" w14:textId="15E76E45" w:rsidR="00A945F4" w:rsidRDefault="00A945F4" w:rsidP="00DC4067">
      <w:pPr>
        <w:pStyle w:val="ListNumber2"/>
        <w:numPr>
          <w:ilvl w:val="2"/>
          <w:numId w:val="19"/>
        </w:numPr>
      </w:pPr>
      <w:r>
        <w:t xml:space="preserve">Membership: </w:t>
      </w:r>
      <w:r w:rsidR="000A65D7">
        <w:t>increase membership by 10%</w:t>
      </w:r>
    </w:p>
    <w:p w14:paraId="02431F81" w14:textId="33405631" w:rsidR="000A65D7" w:rsidRDefault="000A65D7" w:rsidP="00DC4067">
      <w:pPr>
        <w:pStyle w:val="ListNumber2"/>
        <w:numPr>
          <w:ilvl w:val="2"/>
          <w:numId w:val="19"/>
        </w:numPr>
      </w:pPr>
      <w:r>
        <w:t xml:space="preserve">Sponsorship:  Create of a sponsorship program, </w:t>
      </w:r>
      <w:r w:rsidR="009C56C0">
        <w:t>Gain 7 minimum sponsor</w:t>
      </w:r>
    </w:p>
    <w:p w14:paraId="7A874E8C" w14:textId="398621DE" w:rsidR="00DB2DC5" w:rsidRDefault="009C56C0" w:rsidP="00DC4067">
      <w:pPr>
        <w:pStyle w:val="ListNumber2"/>
        <w:numPr>
          <w:ilvl w:val="2"/>
          <w:numId w:val="19"/>
        </w:numPr>
      </w:pPr>
      <w:r>
        <w:t>Establishment</w:t>
      </w:r>
      <w:proofErr w:type="gramStart"/>
      <w:r>
        <w:t>:  Revamp</w:t>
      </w:r>
      <w:proofErr w:type="gramEnd"/>
      <w:r>
        <w:t xml:space="preserve"> the website, </w:t>
      </w:r>
      <w:r w:rsidR="00DB2DC5">
        <w:t>expand social media presence, connect/collaborate with regulatory bodies</w:t>
      </w:r>
      <w:r w:rsidR="00905A22">
        <w:t xml:space="preserve">, and education institutions, emergent professionals/student scholarships program. </w:t>
      </w:r>
    </w:p>
    <w:p w14:paraId="235A7813" w14:textId="33B0BEED" w:rsidR="00905A22" w:rsidRDefault="002016CB" w:rsidP="00DC4067">
      <w:pPr>
        <w:pStyle w:val="ListNumber2"/>
        <w:numPr>
          <w:ilvl w:val="0"/>
          <w:numId w:val="19"/>
        </w:numPr>
      </w:pPr>
      <w:r>
        <w:t>Inland NW – Traci presented</w:t>
      </w:r>
    </w:p>
    <w:p w14:paraId="24C5014C" w14:textId="77777777" w:rsidR="002016CB" w:rsidRPr="002016CB" w:rsidRDefault="002016CB" w:rsidP="00DC4067">
      <w:pPr>
        <w:pStyle w:val="ListNumber2"/>
        <w:numPr>
          <w:ilvl w:val="1"/>
          <w:numId w:val="19"/>
        </w:numPr>
      </w:pPr>
      <w:r w:rsidRPr="002016CB">
        <w:rPr>
          <w:b/>
          <w:bCs/>
        </w:rPr>
        <w:t>Goals:</w:t>
      </w:r>
    </w:p>
    <w:p w14:paraId="34CF9847" w14:textId="77777777" w:rsidR="002016CB" w:rsidRPr="002016CB" w:rsidRDefault="002016CB" w:rsidP="00DC4067">
      <w:pPr>
        <w:pStyle w:val="ListNumber2"/>
        <w:numPr>
          <w:ilvl w:val="2"/>
          <w:numId w:val="19"/>
        </w:numPr>
      </w:pPr>
      <w:proofErr w:type="gramStart"/>
      <w:r w:rsidRPr="002016CB">
        <w:t>Diversify</w:t>
      </w:r>
      <w:proofErr w:type="gramEnd"/>
      <w:r w:rsidRPr="002016CB">
        <w:t xml:space="preserve"> of Meeting Locations</w:t>
      </w:r>
    </w:p>
    <w:p w14:paraId="1B11A334" w14:textId="77777777" w:rsidR="002016CB" w:rsidRPr="002016CB" w:rsidRDefault="002016CB" w:rsidP="00DC4067">
      <w:pPr>
        <w:pStyle w:val="ListNumber2"/>
        <w:numPr>
          <w:ilvl w:val="3"/>
          <w:numId w:val="19"/>
        </w:numPr>
      </w:pPr>
      <w:r w:rsidRPr="002016CB">
        <w:t>Currently hold morning meetings</w:t>
      </w:r>
    </w:p>
    <w:p w14:paraId="0EAEB957" w14:textId="77777777" w:rsidR="002016CB" w:rsidRPr="002016CB" w:rsidRDefault="002016CB" w:rsidP="00DC4067">
      <w:pPr>
        <w:pStyle w:val="ListNumber2"/>
        <w:numPr>
          <w:ilvl w:val="3"/>
          <w:numId w:val="19"/>
        </w:numPr>
      </w:pPr>
      <w:r w:rsidRPr="002016CB">
        <w:t>Move to alternate between morning and lunch meetings</w:t>
      </w:r>
    </w:p>
    <w:p w14:paraId="549D45E2" w14:textId="77777777" w:rsidR="002016CB" w:rsidRPr="002016CB" w:rsidRDefault="002016CB" w:rsidP="00DC4067">
      <w:pPr>
        <w:pStyle w:val="ListNumber2"/>
        <w:numPr>
          <w:ilvl w:val="2"/>
          <w:numId w:val="19"/>
        </w:numPr>
      </w:pPr>
      <w:r w:rsidRPr="002016CB">
        <w:t>Improve member participation</w:t>
      </w:r>
    </w:p>
    <w:p w14:paraId="71FBC8FE" w14:textId="2B9B9E69" w:rsidR="002016CB" w:rsidRPr="002016CB" w:rsidRDefault="002016CB" w:rsidP="00DC4067">
      <w:pPr>
        <w:pStyle w:val="ListNumber2"/>
        <w:numPr>
          <w:ilvl w:val="2"/>
          <w:numId w:val="19"/>
        </w:numPr>
      </w:pPr>
      <w:r w:rsidRPr="002016CB">
        <w:t>Conduct 2 field trips for the 2024-2025 membership season</w:t>
      </w:r>
    </w:p>
    <w:p w14:paraId="635ABF11" w14:textId="77777777" w:rsidR="002016CB" w:rsidRPr="002016CB" w:rsidRDefault="002016CB" w:rsidP="00DC4067">
      <w:pPr>
        <w:pStyle w:val="ListNumber2"/>
        <w:numPr>
          <w:ilvl w:val="1"/>
          <w:numId w:val="19"/>
        </w:numPr>
      </w:pPr>
      <w:r w:rsidRPr="002016CB">
        <w:rPr>
          <w:b/>
          <w:bCs/>
        </w:rPr>
        <w:t>Challenges</w:t>
      </w:r>
    </w:p>
    <w:p w14:paraId="2B60E6B0" w14:textId="77777777" w:rsidR="002016CB" w:rsidRPr="002016CB" w:rsidRDefault="002016CB" w:rsidP="00DC4067">
      <w:pPr>
        <w:pStyle w:val="ListNumber2"/>
        <w:numPr>
          <w:ilvl w:val="2"/>
          <w:numId w:val="19"/>
        </w:numPr>
      </w:pPr>
      <w:r w:rsidRPr="002016CB">
        <w:t>Member attendance since COVID has not rebounded</w:t>
      </w:r>
    </w:p>
    <w:p w14:paraId="3F7EBCEA" w14:textId="77777777" w:rsidR="002016CB" w:rsidRPr="002016CB" w:rsidRDefault="002016CB" w:rsidP="00DC4067">
      <w:pPr>
        <w:pStyle w:val="ListNumber2"/>
        <w:numPr>
          <w:ilvl w:val="2"/>
          <w:numId w:val="19"/>
        </w:numPr>
      </w:pPr>
      <w:r w:rsidRPr="002016CB">
        <w:t>Identify methods for improving attendance</w:t>
      </w:r>
    </w:p>
    <w:p w14:paraId="2710BC89" w14:textId="77777777" w:rsidR="00B5697E" w:rsidRDefault="00F872CB" w:rsidP="00DC4067">
      <w:pPr>
        <w:pStyle w:val="ListNumber2"/>
        <w:numPr>
          <w:ilvl w:val="0"/>
          <w:numId w:val="19"/>
        </w:numPr>
      </w:pPr>
      <w:proofErr w:type="spellStart"/>
      <w:r>
        <w:t>Pudget</w:t>
      </w:r>
      <w:proofErr w:type="spellEnd"/>
      <w:r>
        <w:t xml:space="preserve"> Sound – Brian Padgett</w:t>
      </w:r>
    </w:p>
    <w:p w14:paraId="32BD0C53" w14:textId="41A4072A" w:rsidR="00B5697E" w:rsidRDefault="00FA31BA" w:rsidP="00DC4067">
      <w:pPr>
        <w:pStyle w:val="ListNumber2"/>
        <w:numPr>
          <w:ilvl w:val="1"/>
          <w:numId w:val="19"/>
        </w:numPr>
      </w:pPr>
      <w:r>
        <w:t>Super Objectives</w:t>
      </w:r>
    </w:p>
    <w:p w14:paraId="049729C6" w14:textId="77777777" w:rsidR="00FA31BA" w:rsidRPr="00FA31BA" w:rsidRDefault="00FA31BA" w:rsidP="00DC4067">
      <w:pPr>
        <w:numPr>
          <w:ilvl w:val="2"/>
          <w:numId w:val="19"/>
        </w:numPr>
        <w:spacing w:after="0" w:line="240" w:lineRule="auto"/>
        <w:textAlignment w:val="baseline"/>
        <w:rPr>
          <w:rFonts w:ascii="Arial" w:hAnsi="Arial" w:cs="Arial"/>
          <w:color w:val="006335"/>
        </w:rPr>
      </w:pPr>
      <w:proofErr w:type="gramStart"/>
      <w:r w:rsidRPr="00FA31BA">
        <w:rPr>
          <w:rFonts w:ascii="Open Sans" w:hAnsi="Open Sans" w:cs="Open Sans"/>
          <w:color w:val="006335"/>
        </w:rPr>
        <w:t>Plan for the future</w:t>
      </w:r>
      <w:proofErr w:type="gramEnd"/>
    </w:p>
    <w:p w14:paraId="362A3173" w14:textId="77777777" w:rsidR="00FA31BA" w:rsidRPr="00FA31BA" w:rsidRDefault="00FA31BA" w:rsidP="00DC4067">
      <w:pPr>
        <w:numPr>
          <w:ilvl w:val="2"/>
          <w:numId w:val="19"/>
        </w:numPr>
        <w:spacing w:before="200" w:after="0" w:line="240" w:lineRule="auto"/>
        <w:textAlignment w:val="baseline"/>
        <w:rPr>
          <w:rFonts w:ascii="Arial" w:hAnsi="Arial" w:cs="Arial"/>
          <w:color w:val="006335"/>
        </w:rPr>
      </w:pPr>
      <w:r w:rsidRPr="00FA31BA">
        <w:rPr>
          <w:rFonts w:ascii="Open Sans" w:hAnsi="Open Sans" w:cs="Open Sans"/>
          <w:color w:val="006335"/>
        </w:rPr>
        <w:lastRenderedPageBreak/>
        <w:t>Embrace the present</w:t>
      </w:r>
    </w:p>
    <w:p w14:paraId="0BB7DC2D" w14:textId="77777777" w:rsidR="00FA31BA" w:rsidRPr="00FA31BA" w:rsidRDefault="00FA31BA" w:rsidP="00DC4067">
      <w:pPr>
        <w:numPr>
          <w:ilvl w:val="2"/>
          <w:numId w:val="19"/>
        </w:numPr>
        <w:spacing w:before="200" w:after="0" w:line="240" w:lineRule="auto"/>
        <w:textAlignment w:val="baseline"/>
        <w:rPr>
          <w:rFonts w:ascii="Arial" w:hAnsi="Arial" w:cs="Arial"/>
          <w:color w:val="006335"/>
        </w:rPr>
      </w:pPr>
      <w:r w:rsidRPr="00FA31BA">
        <w:rPr>
          <w:rFonts w:ascii="Open Sans" w:hAnsi="Open Sans" w:cs="Open Sans"/>
          <w:color w:val="006335"/>
        </w:rPr>
        <w:t>Engage with existing membership</w:t>
      </w:r>
    </w:p>
    <w:p w14:paraId="27866432" w14:textId="77777777" w:rsidR="00FA31BA" w:rsidRPr="00FA31BA" w:rsidRDefault="00FA31BA" w:rsidP="00DC4067">
      <w:pPr>
        <w:numPr>
          <w:ilvl w:val="2"/>
          <w:numId w:val="19"/>
        </w:numPr>
        <w:spacing w:before="200" w:after="0" w:line="240" w:lineRule="auto"/>
        <w:textAlignment w:val="baseline"/>
        <w:rPr>
          <w:rFonts w:ascii="Arial" w:hAnsi="Arial" w:cs="Arial"/>
          <w:color w:val="006335"/>
        </w:rPr>
      </w:pPr>
      <w:r w:rsidRPr="00FA31BA">
        <w:rPr>
          <w:rFonts w:ascii="Open Sans" w:hAnsi="Open Sans" w:cs="Open Sans"/>
          <w:color w:val="006335"/>
        </w:rPr>
        <w:t>Grow the membership</w:t>
      </w:r>
    </w:p>
    <w:p w14:paraId="69BE8E54" w14:textId="77777777" w:rsidR="00FA31BA" w:rsidRPr="006D5B71" w:rsidRDefault="00FA31BA" w:rsidP="00DC4067">
      <w:pPr>
        <w:numPr>
          <w:ilvl w:val="2"/>
          <w:numId w:val="19"/>
        </w:numPr>
        <w:spacing w:before="200" w:after="0" w:line="240" w:lineRule="auto"/>
        <w:textAlignment w:val="baseline"/>
        <w:rPr>
          <w:rFonts w:ascii="Arial" w:hAnsi="Arial" w:cs="Arial"/>
          <w:color w:val="006335"/>
        </w:rPr>
      </w:pPr>
      <w:r w:rsidRPr="00FA31BA">
        <w:rPr>
          <w:rFonts w:ascii="Open Sans" w:hAnsi="Open Sans" w:cs="Open Sans"/>
          <w:color w:val="006335"/>
        </w:rPr>
        <w:t>Demonstrate the value of ASSP to the membership</w:t>
      </w:r>
    </w:p>
    <w:p w14:paraId="0766CCE7" w14:textId="194DD46C" w:rsidR="006D5B71" w:rsidRPr="00FA31BA" w:rsidRDefault="006D5B71" w:rsidP="00DC4067">
      <w:pPr>
        <w:numPr>
          <w:ilvl w:val="1"/>
          <w:numId w:val="19"/>
        </w:numPr>
        <w:spacing w:before="200" w:after="0" w:line="240" w:lineRule="auto"/>
        <w:textAlignment w:val="baseline"/>
        <w:rPr>
          <w:rFonts w:ascii="Arial" w:hAnsi="Arial" w:cs="Arial"/>
          <w:color w:val="006335"/>
        </w:rPr>
      </w:pPr>
      <w:proofErr w:type="gramStart"/>
      <w:r>
        <w:rPr>
          <w:rFonts w:ascii="Open Sans" w:hAnsi="Open Sans" w:cs="Open Sans"/>
          <w:color w:val="006335"/>
        </w:rPr>
        <w:t>Membership</w:t>
      </w:r>
      <w:r w:rsidR="009D5DC7">
        <w:rPr>
          <w:rFonts w:ascii="Open Sans" w:hAnsi="Open Sans" w:cs="Open Sans"/>
          <w:color w:val="006335"/>
        </w:rPr>
        <w:t xml:space="preserve">  Engagement</w:t>
      </w:r>
      <w:proofErr w:type="gramEnd"/>
      <w:r w:rsidR="009D5DC7">
        <w:rPr>
          <w:rFonts w:ascii="Open Sans" w:hAnsi="Open Sans" w:cs="Open Sans"/>
          <w:color w:val="006335"/>
        </w:rPr>
        <w:t xml:space="preserve"> </w:t>
      </w:r>
    </w:p>
    <w:p w14:paraId="366324E3" w14:textId="77777777" w:rsidR="006D5B71" w:rsidRPr="006D5B71" w:rsidRDefault="006D5B71" w:rsidP="00DC4067">
      <w:pPr>
        <w:pStyle w:val="ListNumber2"/>
        <w:numPr>
          <w:ilvl w:val="2"/>
          <w:numId w:val="19"/>
        </w:numPr>
      </w:pPr>
      <w:r w:rsidRPr="006D5B71">
        <w:t>2023-2024</w:t>
      </w:r>
    </w:p>
    <w:p w14:paraId="148AE5CB" w14:textId="77777777" w:rsidR="006D5B71" w:rsidRPr="006D5B71" w:rsidRDefault="006D5B71" w:rsidP="00DC4067">
      <w:pPr>
        <w:pStyle w:val="ListNumber2"/>
        <w:numPr>
          <w:ilvl w:val="3"/>
          <w:numId w:val="19"/>
        </w:numPr>
      </w:pPr>
      <w:r w:rsidRPr="006D5B71">
        <w:t>We reached platinum status – which is awesome!</w:t>
      </w:r>
    </w:p>
    <w:p w14:paraId="2F9E619B" w14:textId="77777777" w:rsidR="006D5B71" w:rsidRPr="006D5B71" w:rsidRDefault="006D5B71" w:rsidP="00DC4067">
      <w:pPr>
        <w:pStyle w:val="ListNumber2"/>
        <w:numPr>
          <w:ilvl w:val="3"/>
          <w:numId w:val="19"/>
        </w:numPr>
      </w:pPr>
      <w:r w:rsidRPr="006D5B71">
        <w:t>But our most attended monthly chapter meeting was less than 30 attendees, virtual and in person</w:t>
      </w:r>
    </w:p>
    <w:p w14:paraId="01B29544" w14:textId="77777777" w:rsidR="006D5B71" w:rsidRPr="006D5B71" w:rsidRDefault="006D5B71" w:rsidP="00DC4067">
      <w:pPr>
        <w:pStyle w:val="ListNumber2"/>
        <w:numPr>
          <w:ilvl w:val="2"/>
          <w:numId w:val="19"/>
        </w:numPr>
      </w:pPr>
      <w:r w:rsidRPr="006D5B71">
        <w:t>2024-2025</w:t>
      </w:r>
    </w:p>
    <w:p w14:paraId="3B1503C1" w14:textId="77777777" w:rsidR="006D5B71" w:rsidRPr="006D5B71" w:rsidRDefault="006D5B71" w:rsidP="00DC4067">
      <w:pPr>
        <w:pStyle w:val="ListNumber2"/>
        <w:numPr>
          <w:ilvl w:val="3"/>
          <w:numId w:val="19"/>
        </w:numPr>
      </w:pPr>
      <w:r w:rsidRPr="006D5B71">
        <w:t>First chapter meeting of 2024-2025, we had nearly 40 attendees</w:t>
      </w:r>
    </w:p>
    <w:p w14:paraId="303DE9D8" w14:textId="77777777" w:rsidR="006D5B71" w:rsidRPr="006D5B71" w:rsidRDefault="006D5B71" w:rsidP="00DC4067">
      <w:pPr>
        <w:pStyle w:val="ListNumber2"/>
        <w:numPr>
          <w:ilvl w:val="3"/>
          <w:numId w:val="19"/>
        </w:numPr>
      </w:pPr>
      <w:r w:rsidRPr="006D5B71">
        <w:t>Remove barriers to entry</w:t>
      </w:r>
    </w:p>
    <w:p w14:paraId="5240CF12" w14:textId="77777777" w:rsidR="006D5B71" w:rsidRPr="006D5B71" w:rsidRDefault="006D5B71" w:rsidP="00DC4067">
      <w:pPr>
        <w:pStyle w:val="ListNumber2"/>
        <w:numPr>
          <w:ilvl w:val="3"/>
          <w:numId w:val="19"/>
        </w:numPr>
      </w:pPr>
      <w:r w:rsidRPr="006D5B71">
        <w:t>Increase communication with consistency of messaging </w:t>
      </w:r>
    </w:p>
    <w:p w14:paraId="1B54C9F2" w14:textId="77777777" w:rsidR="006D5B71" w:rsidRPr="006D5B71" w:rsidRDefault="006D5B71" w:rsidP="00DC4067">
      <w:pPr>
        <w:pStyle w:val="ListNumber2"/>
        <w:numPr>
          <w:ilvl w:val="3"/>
          <w:numId w:val="19"/>
        </w:numPr>
      </w:pPr>
      <w:r w:rsidRPr="006D5B71">
        <w:t>Long term planning – two field trips and two social events</w:t>
      </w:r>
    </w:p>
    <w:p w14:paraId="25F8AF6D" w14:textId="0A6A9858" w:rsidR="00FA31BA" w:rsidRDefault="005A0CEA" w:rsidP="00DC4067">
      <w:pPr>
        <w:pStyle w:val="ListNumber2"/>
        <w:numPr>
          <w:ilvl w:val="3"/>
          <w:numId w:val="19"/>
        </w:numPr>
      </w:pPr>
      <w:r>
        <w:t xml:space="preserve"> Engagement </w:t>
      </w:r>
    </w:p>
    <w:p w14:paraId="62BF48E2" w14:textId="0C465EE8" w:rsidR="005A0CEA" w:rsidRDefault="0047636F" w:rsidP="00DC4067">
      <w:pPr>
        <w:pStyle w:val="ListNumber2"/>
        <w:numPr>
          <w:ilvl w:val="1"/>
          <w:numId w:val="19"/>
        </w:numPr>
      </w:pPr>
      <w:r>
        <w:t>Committee Engagement</w:t>
      </w:r>
    </w:p>
    <w:p w14:paraId="03394AA7" w14:textId="77777777" w:rsidR="004001BA" w:rsidRDefault="004001BA" w:rsidP="00DC4067">
      <w:pPr>
        <w:pStyle w:val="ListNumber2"/>
        <w:numPr>
          <w:ilvl w:val="2"/>
          <w:numId w:val="19"/>
        </w:numPr>
      </w:pPr>
      <w:r>
        <w:t>Targeted committee engagement allows volunteers and elected members to align what they are good at with what will benefit the chapter. What blows your hair back?!?</w:t>
      </w:r>
    </w:p>
    <w:p w14:paraId="47F19433" w14:textId="77777777" w:rsidR="004001BA" w:rsidRDefault="004001BA" w:rsidP="00DC4067">
      <w:pPr>
        <w:pStyle w:val="ListNumber2"/>
        <w:numPr>
          <w:ilvl w:val="2"/>
          <w:numId w:val="19"/>
        </w:numPr>
      </w:pPr>
      <w:r>
        <w:t>Committee membership is not limited to elected members. If you want to help, let Bianca and me know!</w:t>
      </w:r>
    </w:p>
    <w:p w14:paraId="19CF56D4" w14:textId="77777777" w:rsidR="004001BA" w:rsidRDefault="004001BA" w:rsidP="00DC4067">
      <w:pPr>
        <w:pStyle w:val="ListNumber2"/>
        <w:numPr>
          <w:ilvl w:val="2"/>
          <w:numId w:val="19"/>
        </w:numPr>
      </w:pPr>
      <w:r>
        <w:t>Committee Examples: New Member/Lapsing Member Outreach, Social Media, DOSH Liaison/Outreach, Election Committee, Event Committee, WISE Engagement Committee</w:t>
      </w:r>
    </w:p>
    <w:p w14:paraId="155D424B" w14:textId="55B14193" w:rsidR="00614CDE" w:rsidRDefault="00614CDE" w:rsidP="00DC4067">
      <w:pPr>
        <w:pStyle w:val="ListNumber2"/>
        <w:numPr>
          <w:ilvl w:val="1"/>
          <w:numId w:val="19"/>
        </w:numPr>
      </w:pPr>
      <w:r>
        <w:lastRenderedPageBreak/>
        <w:t>Building Leadership and Created Reproducible Templates to Retain Institutional Knowledge</w:t>
      </w:r>
    </w:p>
    <w:p w14:paraId="4A678A24" w14:textId="3BD32683" w:rsidR="003970F7" w:rsidRDefault="003970F7" w:rsidP="00DC4067">
      <w:pPr>
        <w:pStyle w:val="ListNumber2"/>
        <w:numPr>
          <w:ilvl w:val="1"/>
          <w:numId w:val="19"/>
        </w:numPr>
      </w:pPr>
      <w:r>
        <w:t>Cultivate the next generation</w:t>
      </w:r>
    </w:p>
    <w:p w14:paraId="7EFFC740" w14:textId="46AABA74" w:rsidR="003970F7" w:rsidRDefault="003970F7" w:rsidP="00DC4067">
      <w:pPr>
        <w:pStyle w:val="ListNumber2"/>
        <w:numPr>
          <w:ilvl w:val="1"/>
          <w:numId w:val="19"/>
        </w:numPr>
      </w:pPr>
      <w:r>
        <w:t xml:space="preserve">Treasurer is mentoring interested people </w:t>
      </w:r>
    </w:p>
    <w:p w14:paraId="1BDD3E25" w14:textId="2A4C8819" w:rsidR="00A072C2" w:rsidRDefault="00A072C2" w:rsidP="00DC4067">
      <w:pPr>
        <w:pStyle w:val="ListNumber2"/>
        <w:numPr>
          <w:ilvl w:val="1"/>
          <w:numId w:val="19"/>
        </w:numPr>
      </w:pPr>
      <w:r>
        <w:t xml:space="preserve">Aiming for Platinum </w:t>
      </w:r>
    </w:p>
    <w:p w14:paraId="6D7583C8" w14:textId="2BB73D45" w:rsidR="00A072C2" w:rsidRDefault="001413DD" w:rsidP="00DC4067">
      <w:pPr>
        <w:pStyle w:val="ListNumber2"/>
        <w:numPr>
          <w:ilvl w:val="0"/>
          <w:numId w:val="19"/>
        </w:numPr>
      </w:pPr>
      <w:r>
        <w:t xml:space="preserve">Central </w:t>
      </w:r>
      <w:r w:rsidR="00C47337">
        <w:t xml:space="preserve">Valley – Mellissa and James Walsh </w:t>
      </w:r>
    </w:p>
    <w:p w14:paraId="51994693" w14:textId="77777777" w:rsidR="008B31A1" w:rsidRDefault="008B31A1" w:rsidP="00DC4067">
      <w:pPr>
        <w:pStyle w:val="ListNumber2"/>
        <w:numPr>
          <w:ilvl w:val="1"/>
          <w:numId w:val="19"/>
        </w:numPr>
      </w:pPr>
      <w:r>
        <w:t>2024-25 Term Goals to achieve (Platinum Level):</w:t>
      </w:r>
    </w:p>
    <w:p w14:paraId="00354B20" w14:textId="77777777" w:rsidR="008B31A1" w:rsidRDefault="008B31A1" w:rsidP="00DC4067">
      <w:pPr>
        <w:pStyle w:val="ListNumber2"/>
        <w:numPr>
          <w:ilvl w:val="2"/>
          <w:numId w:val="19"/>
        </w:numPr>
      </w:pPr>
      <w:r>
        <w:t xml:space="preserve">Boost participation in Monthly Chapter Meeting by 20% </w:t>
      </w:r>
    </w:p>
    <w:p w14:paraId="178FB650" w14:textId="77777777" w:rsidR="008B31A1" w:rsidRDefault="008B31A1" w:rsidP="00DC4067">
      <w:pPr>
        <w:pStyle w:val="ListNumber2"/>
        <w:numPr>
          <w:ilvl w:val="2"/>
          <w:numId w:val="19"/>
        </w:numPr>
      </w:pPr>
      <w:r>
        <w:t>Enhance meeting frequency by scheduling a mixer two weeks before our chapter meeting</w:t>
      </w:r>
    </w:p>
    <w:p w14:paraId="7F51CA91" w14:textId="77777777" w:rsidR="008B31A1" w:rsidRDefault="008B31A1" w:rsidP="00DC4067">
      <w:pPr>
        <w:pStyle w:val="ListNumber2"/>
        <w:numPr>
          <w:ilvl w:val="2"/>
          <w:numId w:val="19"/>
        </w:numPr>
      </w:pPr>
      <w:r>
        <w:t>Organize and deliver a symposium aimed at increasing attendance and sponsorship by 10%</w:t>
      </w:r>
    </w:p>
    <w:p w14:paraId="7FD50B06" w14:textId="77777777" w:rsidR="008B31A1" w:rsidRDefault="008B31A1" w:rsidP="00DC4067">
      <w:pPr>
        <w:pStyle w:val="ListNumber2"/>
        <w:numPr>
          <w:ilvl w:val="2"/>
          <w:numId w:val="19"/>
        </w:numPr>
      </w:pPr>
      <w:r>
        <w:t xml:space="preserve">Provide two </w:t>
      </w:r>
      <w:proofErr w:type="gramStart"/>
      <w:r>
        <w:t>online monthly</w:t>
      </w:r>
      <w:proofErr w:type="gramEnd"/>
      <w:r>
        <w:t xml:space="preserve"> meetings per year</w:t>
      </w:r>
    </w:p>
    <w:p w14:paraId="2B14DC3E" w14:textId="77777777" w:rsidR="008B31A1" w:rsidRDefault="008B31A1" w:rsidP="00DC4067">
      <w:pPr>
        <w:pStyle w:val="ListNumber2"/>
        <w:numPr>
          <w:ilvl w:val="2"/>
          <w:numId w:val="19"/>
        </w:numPr>
      </w:pPr>
      <w:r>
        <w:t>Promote Women in Safety Excellence during future monthly meetings</w:t>
      </w:r>
    </w:p>
    <w:p w14:paraId="5A520220" w14:textId="77777777" w:rsidR="008B31A1" w:rsidRDefault="008B31A1" w:rsidP="00DC4067">
      <w:pPr>
        <w:pStyle w:val="ListNumber2"/>
        <w:numPr>
          <w:ilvl w:val="2"/>
          <w:numId w:val="19"/>
        </w:numPr>
      </w:pPr>
      <w:r>
        <w:t>Increase student involvement from Fresno State’s Environmental Occupational Health and Safety Program</w:t>
      </w:r>
    </w:p>
    <w:p w14:paraId="047877AC" w14:textId="77777777" w:rsidR="008B31A1" w:rsidRDefault="008B31A1" w:rsidP="00DC4067">
      <w:pPr>
        <w:pStyle w:val="ListNumber2"/>
        <w:numPr>
          <w:ilvl w:val="1"/>
          <w:numId w:val="19"/>
        </w:numPr>
      </w:pPr>
      <w:r>
        <w:t>2024-25 Obstacles to overcome:</w:t>
      </w:r>
    </w:p>
    <w:p w14:paraId="1C93AEE5" w14:textId="77777777" w:rsidR="008B31A1" w:rsidRDefault="008B31A1" w:rsidP="00DC4067">
      <w:pPr>
        <w:pStyle w:val="ListNumber2"/>
        <w:numPr>
          <w:ilvl w:val="2"/>
          <w:numId w:val="19"/>
        </w:numPr>
      </w:pPr>
      <w:r>
        <w:t>Secure high-caliber speakers for keynote and breakout sessions at 2025 Symposium</w:t>
      </w:r>
    </w:p>
    <w:p w14:paraId="7E20336E" w14:textId="4014FB70" w:rsidR="00C47337" w:rsidRDefault="00250DC2" w:rsidP="00DC4067">
      <w:pPr>
        <w:pStyle w:val="ListNumber2"/>
        <w:numPr>
          <w:ilvl w:val="0"/>
          <w:numId w:val="19"/>
        </w:numPr>
      </w:pPr>
      <w:r>
        <w:t xml:space="preserve">Columbia </w:t>
      </w:r>
      <w:proofErr w:type="spellStart"/>
      <w:r>
        <w:t>Williamette</w:t>
      </w:r>
      <w:proofErr w:type="spellEnd"/>
      <w:r>
        <w:t xml:space="preserve"> – Brittany Johnson </w:t>
      </w:r>
    </w:p>
    <w:p w14:paraId="6DBEB974" w14:textId="359B204A" w:rsidR="00250DC2" w:rsidRDefault="002323DC" w:rsidP="00DC4067">
      <w:pPr>
        <w:pStyle w:val="ListNumber2"/>
        <w:numPr>
          <w:ilvl w:val="1"/>
          <w:numId w:val="19"/>
        </w:numPr>
      </w:pPr>
      <w:r>
        <w:t>Goal 1</w:t>
      </w:r>
      <w:proofErr w:type="gramStart"/>
      <w:r>
        <w:t>:  Successful</w:t>
      </w:r>
      <w:proofErr w:type="gramEnd"/>
      <w:r>
        <w:t xml:space="preserve"> GOSH in March 2025</w:t>
      </w:r>
    </w:p>
    <w:p w14:paraId="7A210654" w14:textId="1139965C" w:rsidR="002323DC" w:rsidRDefault="002323DC" w:rsidP="00DC4067">
      <w:pPr>
        <w:pStyle w:val="ListNumber2"/>
        <w:numPr>
          <w:ilvl w:val="1"/>
          <w:numId w:val="19"/>
        </w:numPr>
      </w:pPr>
      <w:r>
        <w:t>Goal 2</w:t>
      </w:r>
      <w:proofErr w:type="gramStart"/>
      <w:r>
        <w:t>:  Increase</w:t>
      </w:r>
      <w:proofErr w:type="gramEnd"/>
      <w:r>
        <w:t xml:space="preserve"> membership recognition</w:t>
      </w:r>
    </w:p>
    <w:p w14:paraId="5CDB6BC1" w14:textId="2A8AC40C" w:rsidR="00EF5E9D" w:rsidRDefault="00EF5E9D" w:rsidP="00DC4067">
      <w:pPr>
        <w:pStyle w:val="ListNumber2"/>
        <w:numPr>
          <w:ilvl w:val="1"/>
          <w:numId w:val="19"/>
        </w:numPr>
      </w:pPr>
      <w:r>
        <w:t>Goal 3</w:t>
      </w:r>
      <w:proofErr w:type="gramStart"/>
      <w:r>
        <w:t>:  Increase</w:t>
      </w:r>
      <w:proofErr w:type="gramEnd"/>
      <w:r>
        <w:t xml:space="preserve"> support of Oregon State University student section </w:t>
      </w:r>
    </w:p>
    <w:p w14:paraId="2EBEAA37" w14:textId="55F1FADD" w:rsidR="00EF5E9D" w:rsidRDefault="00DF175D" w:rsidP="00DC4067">
      <w:pPr>
        <w:pStyle w:val="ListNumber2"/>
        <w:numPr>
          <w:ilvl w:val="1"/>
          <w:numId w:val="19"/>
        </w:numPr>
      </w:pPr>
      <w:r>
        <w:lastRenderedPageBreak/>
        <w:t xml:space="preserve">Nicole </w:t>
      </w:r>
      <w:r w:rsidR="00F038E6">
        <w:t xml:space="preserve">offers </w:t>
      </w:r>
      <w:proofErr w:type="gramStart"/>
      <w:r w:rsidR="00F038E6">
        <w:t>list</w:t>
      </w:r>
      <w:proofErr w:type="gramEnd"/>
      <w:r w:rsidR="00F038E6">
        <w:t xml:space="preserve"> of speakers in the central valley</w:t>
      </w:r>
    </w:p>
    <w:p w14:paraId="72CB0ED0" w14:textId="76283F55" w:rsidR="00F038E6" w:rsidRDefault="00F038E6" w:rsidP="00DC4067">
      <w:pPr>
        <w:pStyle w:val="ListNumber2"/>
        <w:numPr>
          <w:ilvl w:val="0"/>
          <w:numId w:val="19"/>
        </w:numPr>
      </w:pPr>
      <w:r>
        <w:t xml:space="preserve">San Francisco – </w:t>
      </w:r>
      <w:proofErr w:type="spellStart"/>
      <w:r>
        <w:t>Shanon</w:t>
      </w:r>
      <w:proofErr w:type="spellEnd"/>
      <w:r>
        <w:t xml:space="preserve"> Winston</w:t>
      </w:r>
    </w:p>
    <w:p w14:paraId="3FB158B0" w14:textId="1F3A23B3" w:rsidR="00F038E6" w:rsidRDefault="00F038E6" w:rsidP="00DC4067">
      <w:pPr>
        <w:pStyle w:val="ListNumber2"/>
        <w:numPr>
          <w:ilvl w:val="1"/>
          <w:numId w:val="19"/>
        </w:numPr>
      </w:pPr>
      <w:r>
        <w:t xml:space="preserve">Full board this year in 7 years </w:t>
      </w:r>
    </w:p>
    <w:p w14:paraId="65BF39CE" w14:textId="5A74ACBA" w:rsidR="00F038E6" w:rsidRDefault="00DD743A" w:rsidP="00DC4067">
      <w:pPr>
        <w:pStyle w:val="ListNumber2"/>
        <w:numPr>
          <w:ilvl w:val="1"/>
          <w:numId w:val="19"/>
        </w:numPr>
      </w:pPr>
      <w:r>
        <w:t>Goals:</w:t>
      </w:r>
    </w:p>
    <w:p w14:paraId="032B1558" w14:textId="122D68E3" w:rsidR="00DD743A" w:rsidRDefault="00DD743A" w:rsidP="00DC4067">
      <w:pPr>
        <w:pStyle w:val="ListNumber2"/>
        <w:numPr>
          <w:ilvl w:val="2"/>
          <w:numId w:val="19"/>
        </w:numPr>
      </w:pPr>
      <w:r>
        <w:t xml:space="preserve">Reach more people </w:t>
      </w:r>
      <w:r w:rsidR="00F7639F">
        <w:t xml:space="preserve">by networking meetings and technical tours in </w:t>
      </w:r>
      <w:proofErr w:type="gramStart"/>
      <w:r w:rsidR="00F7639F">
        <w:t>bay</w:t>
      </w:r>
      <w:proofErr w:type="gramEnd"/>
      <w:r w:rsidR="00F7639F">
        <w:t xml:space="preserve"> area, incentivizing surveys </w:t>
      </w:r>
    </w:p>
    <w:p w14:paraId="1A1B9D3D" w14:textId="1C507734" w:rsidR="00DD743A" w:rsidRDefault="00DD743A" w:rsidP="00DC4067">
      <w:pPr>
        <w:pStyle w:val="ListNumber2"/>
        <w:numPr>
          <w:ilvl w:val="2"/>
          <w:numId w:val="19"/>
        </w:numPr>
      </w:pPr>
      <w:r>
        <w:t xml:space="preserve">Increase </w:t>
      </w:r>
      <w:r w:rsidR="00F7639F">
        <w:t xml:space="preserve">student section involvement </w:t>
      </w:r>
    </w:p>
    <w:p w14:paraId="6AAD34E1" w14:textId="2C50D0E9" w:rsidR="003A4961" w:rsidRDefault="003A4961" w:rsidP="00DC4067">
      <w:pPr>
        <w:pStyle w:val="ListNumber2"/>
        <w:numPr>
          <w:ilvl w:val="2"/>
          <w:numId w:val="19"/>
        </w:numPr>
      </w:pPr>
      <w:r>
        <w:t xml:space="preserve">Provide CEUs </w:t>
      </w:r>
      <w:r w:rsidR="00DD1FF7">
        <w:t xml:space="preserve">for technical meetings </w:t>
      </w:r>
    </w:p>
    <w:p w14:paraId="3686B6E0" w14:textId="1D98698F" w:rsidR="00DD1FF7" w:rsidRDefault="00681D87" w:rsidP="00DC4067">
      <w:pPr>
        <w:pStyle w:val="ListNumber2"/>
        <w:numPr>
          <w:ilvl w:val="0"/>
          <w:numId w:val="19"/>
        </w:numPr>
      </w:pPr>
      <w:r>
        <w:t>Lower Columbia Basin – Mark Cranston</w:t>
      </w:r>
    </w:p>
    <w:p w14:paraId="3EE073DE" w14:textId="77777777" w:rsidR="0088395C" w:rsidRPr="0088395C" w:rsidRDefault="0088395C" w:rsidP="00DC4067">
      <w:pPr>
        <w:numPr>
          <w:ilvl w:val="1"/>
          <w:numId w:val="19"/>
        </w:numPr>
        <w:spacing w:after="0" w:line="240" w:lineRule="auto"/>
        <w:textAlignment w:val="baseline"/>
        <w:rPr>
          <w:rFonts w:cstheme="minorHAnsi"/>
          <w:color w:val="000000"/>
          <w:sz w:val="22"/>
          <w:szCs w:val="22"/>
        </w:rPr>
      </w:pPr>
      <w:r w:rsidRPr="0088395C">
        <w:rPr>
          <w:rFonts w:cstheme="minorHAnsi"/>
          <w:color w:val="000000"/>
          <w:sz w:val="22"/>
          <w:szCs w:val="22"/>
        </w:rPr>
        <w:t>Lower Columbia Basin returned to in-person chapter meetings securing BREA community room as monthly general meeting place – perfect size for now.</w:t>
      </w:r>
    </w:p>
    <w:p w14:paraId="43C9ED35" w14:textId="77777777" w:rsidR="0088395C" w:rsidRPr="0088395C" w:rsidRDefault="0088395C" w:rsidP="00DC4067">
      <w:pPr>
        <w:numPr>
          <w:ilvl w:val="1"/>
          <w:numId w:val="19"/>
        </w:numPr>
        <w:spacing w:after="0" w:line="240" w:lineRule="auto"/>
        <w:textAlignment w:val="baseline"/>
        <w:rPr>
          <w:rFonts w:cstheme="minorHAnsi"/>
          <w:color w:val="000000"/>
          <w:sz w:val="22"/>
          <w:szCs w:val="22"/>
        </w:rPr>
      </w:pPr>
      <w:r w:rsidRPr="0088395C">
        <w:rPr>
          <w:rFonts w:cstheme="minorHAnsi"/>
          <w:color w:val="000000"/>
          <w:sz w:val="22"/>
          <w:szCs w:val="22"/>
        </w:rPr>
        <w:t>Membership 156 members, intentional growth, Meeting attendance 14.</w:t>
      </w:r>
    </w:p>
    <w:p w14:paraId="349DD0C3" w14:textId="77777777" w:rsidR="0088395C" w:rsidRDefault="0088395C" w:rsidP="00DC4067">
      <w:pPr>
        <w:numPr>
          <w:ilvl w:val="1"/>
          <w:numId w:val="19"/>
        </w:numPr>
        <w:spacing w:after="0" w:line="240" w:lineRule="auto"/>
        <w:textAlignment w:val="baseline"/>
        <w:rPr>
          <w:rFonts w:cstheme="minorHAnsi"/>
          <w:color w:val="000000"/>
          <w:sz w:val="22"/>
          <w:szCs w:val="22"/>
        </w:rPr>
      </w:pPr>
      <w:r w:rsidRPr="0088395C">
        <w:rPr>
          <w:rFonts w:cstheme="minorHAnsi"/>
          <w:color w:val="000000"/>
          <w:sz w:val="22"/>
          <w:szCs w:val="22"/>
        </w:rPr>
        <w:t>Chapter involvement with 2025 PNW Safety Symposium May 22,2025      Muckleshoot Casino Resort, Auburn, WA.</w:t>
      </w:r>
    </w:p>
    <w:p w14:paraId="5BC59032" w14:textId="70A4768B" w:rsidR="00D87B13" w:rsidRDefault="00D87B13" w:rsidP="00DC4067">
      <w:pPr>
        <w:numPr>
          <w:ilvl w:val="1"/>
          <w:numId w:val="19"/>
        </w:numPr>
        <w:spacing w:after="0" w:line="240" w:lineRule="auto"/>
        <w:textAlignment w:val="baseline"/>
        <w:rPr>
          <w:rFonts w:cstheme="minorHAnsi"/>
          <w:color w:val="000000"/>
          <w:sz w:val="22"/>
          <w:szCs w:val="22"/>
        </w:rPr>
      </w:pPr>
      <w:r>
        <w:rPr>
          <w:rFonts w:cstheme="minorHAnsi"/>
          <w:color w:val="000000"/>
          <w:sz w:val="22"/>
          <w:szCs w:val="22"/>
        </w:rPr>
        <w:t>General Monthly Chapter Meetings</w:t>
      </w:r>
    </w:p>
    <w:p w14:paraId="4A1DCA09" w14:textId="36C8E4F4" w:rsidR="00B60E67" w:rsidRPr="00B60E67" w:rsidRDefault="00D87B13" w:rsidP="00DC4067">
      <w:pPr>
        <w:numPr>
          <w:ilvl w:val="2"/>
          <w:numId w:val="19"/>
        </w:numPr>
        <w:spacing w:after="0" w:line="240" w:lineRule="auto"/>
        <w:textAlignment w:val="baseline"/>
        <w:rPr>
          <w:rFonts w:cstheme="minorHAnsi"/>
          <w:color w:val="000000"/>
          <w:sz w:val="22"/>
          <w:szCs w:val="22"/>
        </w:rPr>
      </w:pPr>
      <w:r>
        <w:rPr>
          <w:rFonts w:cstheme="minorHAnsi"/>
          <w:color w:val="000000"/>
          <w:sz w:val="22"/>
          <w:szCs w:val="22"/>
        </w:rPr>
        <w:t>Removing</w:t>
      </w:r>
      <w:r w:rsidR="00B60E67" w:rsidRPr="00B60E67">
        <w:rPr>
          <w:rFonts w:cstheme="minorHAnsi"/>
          <w:color w:val="000000"/>
          <w:sz w:val="22"/>
          <w:szCs w:val="22"/>
        </w:rPr>
        <w:t xml:space="preserve"> the Threat of Radioactive Waste (picnic)</w:t>
      </w:r>
    </w:p>
    <w:p w14:paraId="73DCAA29" w14:textId="77777777" w:rsidR="00B60E67" w:rsidRPr="00B60E67" w:rsidRDefault="00B60E67" w:rsidP="00DC4067">
      <w:pPr>
        <w:numPr>
          <w:ilvl w:val="2"/>
          <w:numId w:val="19"/>
        </w:numPr>
        <w:spacing w:after="0" w:line="240" w:lineRule="auto"/>
        <w:textAlignment w:val="baseline"/>
        <w:rPr>
          <w:rFonts w:cstheme="minorHAnsi"/>
          <w:color w:val="000000"/>
          <w:sz w:val="22"/>
          <w:szCs w:val="22"/>
        </w:rPr>
      </w:pPr>
      <w:r w:rsidRPr="00B60E67">
        <w:rPr>
          <w:rFonts w:cstheme="minorHAnsi"/>
          <w:color w:val="000000"/>
          <w:sz w:val="22"/>
          <w:szCs w:val="22"/>
        </w:rPr>
        <w:t>Vitrification Plant Spring 2024 (tour)</w:t>
      </w:r>
    </w:p>
    <w:p w14:paraId="7378E080" w14:textId="77777777" w:rsidR="00B60E67" w:rsidRPr="00B60E67" w:rsidRDefault="00B60E67" w:rsidP="00DC4067">
      <w:pPr>
        <w:numPr>
          <w:ilvl w:val="2"/>
          <w:numId w:val="19"/>
        </w:numPr>
        <w:spacing w:after="0" w:line="240" w:lineRule="auto"/>
        <w:textAlignment w:val="baseline"/>
        <w:rPr>
          <w:rFonts w:cstheme="minorHAnsi"/>
          <w:color w:val="000000"/>
          <w:sz w:val="22"/>
          <w:szCs w:val="22"/>
        </w:rPr>
      </w:pPr>
      <w:r w:rsidRPr="00B60E67">
        <w:rPr>
          <w:rFonts w:cstheme="minorHAnsi"/>
          <w:color w:val="000000"/>
          <w:sz w:val="22"/>
          <w:szCs w:val="22"/>
        </w:rPr>
        <w:t>Trooper Daniel Mosqueda DUI Driving, Distracted Driving, and Aggressive Driving</w:t>
      </w:r>
    </w:p>
    <w:p w14:paraId="7F498735" w14:textId="77777777" w:rsidR="00B60E67" w:rsidRPr="00B60E67" w:rsidRDefault="00B60E67" w:rsidP="00DC4067">
      <w:pPr>
        <w:numPr>
          <w:ilvl w:val="2"/>
          <w:numId w:val="19"/>
        </w:numPr>
        <w:spacing w:after="0" w:line="240" w:lineRule="auto"/>
        <w:textAlignment w:val="baseline"/>
        <w:rPr>
          <w:rFonts w:cstheme="minorHAnsi"/>
          <w:color w:val="000000"/>
          <w:sz w:val="22"/>
          <w:szCs w:val="22"/>
        </w:rPr>
      </w:pPr>
      <w:r w:rsidRPr="00B60E67">
        <w:rPr>
          <w:rFonts w:cstheme="minorHAnsi"/>
          <w:color w:val="000000"/>
          <w:sz w:val="22"/>
          <w:szCs w:val="22"/>
        </w:rPr>
        <w:t>Heat Stress/ Physiological monitoring</w:t>
      </w:r>
    </w:p>
    <w:p w14:paraId="2064D79A" w14:textId="4F076917" w:rsidR="00681D87" w:rsidRDefault="0010633C" w:rsidP="00DC4067">
      <w:pPr>
        <w:pStyle w:val="ListNumber2"/>
        <w:numPr>
          <w:ilvl w:val="0"/>
          <w:numId w:val="19"/>
        </w:numPr>
      </w:pPr>
      <w:r>
        <w:t xml:space="preserve">Orange County – </w:t>
      </w:r>
      <w:r w:rsidR="00E92F96">
        <w:t>Jessica Vargas</w:t>
      </w:r>
    </w:p>
    <w:p w14:paraId="38BE54B2" w14:textId="5A761D04" w:rsidR="00E92F96" w:rsidRDefault="00E92F96" w:rsidP="00DC4067">
      <w:pPr>
        <w:pStyle w:val="ListNumber2"/>
        <w:numPr>
          <w:ilvl w:val="1"/>
          <w:numId w:val="19"/>
        </w:numPr>
      </w:pPr>
      <w:r>
        <w:t xml:space="preserve">Improve membership </w:t>
      </w:r>
      <w:r w:rsidR="00880056">
        <w:t xml:space="preserve">experiences and value by </w:t>
      </w:r>
      <w:r w:rsidR="00463B98">
        <w:t xml:space="preserve">offering tours, collaborating with other organizations, </w:t>
      </w:r>
      <w:proofErr w:type="gramStart"/>
      <w:r w:rsidR="003025A1">
        <w:t>recognize</w:t>
      </w:r>
      <w:proofErr w:type="gramEnd"/>
      <w:r w:rsidR="003025A1">
        <w:t xml:space="preserve"> member through awards, quarterly communication. </w:t>
      </w:r>
    </w:p>
    <w:p w14:paraId="1ED898D9" w14:textId="0DD152D5" w:rsidR="00880056" w:rsidRDefault="00880056" w:rsidP="00DC4067">
      <w:pPr>
        <w:pStyle w:val="ListNumber2"/>
        <w:numPr>
          <w:ilvl w:val="1"/>
          <w:numId w:val="19"/>
        </w:numPr>
      </w:pPr>
      <w:r>
        <w:t xml:space="preserve">Enhanced Review of the Operating budget </w:t>
      </w:r>
      <w:proofErr w:type="gramStart"/>
      <w:r w:rsidR="00BC45D0">
        <w:t>on focus</w:t>
      </w:r>
      <w:proofErr w:type="gramEnd"/>
      <w:r w:rsidR="00BC45D0">
        <w:t xml:space="preserve"> on board roles and responsibilities</w:t>
      </w:r>
      <w:r w:rsidR="0026609E">
        <w:t>:</w:t>
      </w:r>
    </w:p>
    <w:p w14:paraId="2E0A6515" w14:textId="5DBBA298" w:rsidR="0026609E" w:rsidRDefault="0026609E" w:rsidP="00DC4067">
      <w:pPr>
        <w:pStyle w:val="ListNumber2"/>
        <w:numPr>
          <w:ilvl w:val="1"/>
          <w:numId w:val="19"/>
        </w:numPr>
      </w:pPr>
      <w:r>
        <w:t>Increased Community Engagement</w:t>
      </w:r>
    </w:p>
    <w:p w14:paraId="41EBF0EB" w14:textId="0BE39D1C" w:rsidR="00C50B26" w:rsidRDefault="00DA2F01" w:rsidP="00DC4067">
      <w:pPr>
        <w:pStyle w:val="ListNumber2"/>
        <w:numPr>
          <w:ilvl w:val="0"/>
          <w:numId w:val="19"/>
        </w:numPr>
      </w:pPr>
      <w:r>
        <w:t>Sacramento – Peter Petro</w:t>
      </w:r>
    </w:p>
    <w:p w14:paraId="76F17BF2" w14:textId="3BF5FA1C" w:rsidR="00DA2F01" w:rsidRDefault="00514DB4" w:rsidP="00DC4067">
      <w:pPr>
        <w:pStyle w:val="ListNumber2"/>
        <w:numPr>
          <w:ilvl w:val="1"/>
          <w:numId w:val="19"/>
        </w:numPr>
      </w:pPr>
      <w:r>
        <w:lastRenderedPageBreak/>
        <w:t xml:space="preserve">Success:  Sacramento Summit, growth 10%, change venue, 259 </w:t>
      </w:r>
      <w:r w:rsidR="00CC5643">
        <w:t>attendees; Mixer 2025, networking events, Chapter Meetings</w:t>
      </w:r>
      <w:r w:rsidR="00D119B2">
        <w:t xml:space="preserve"> – expand HSP, WISE, BISE</w:t>
      </w:r>
      <w:r w:rsidR="008F19BD">
        <w:t>, have committee heads, alternate focus for common interest group</w:t>
      </w:r>
    </w:p>
    <w:p w14:paraId="29E55FD8" w14:textId="65E029EE" w:rsidR="008F19BD" w:rsidRDefault="008F19BD" w:rsidP="00DC4067">
      <w:pPr>
        <w:pStyle w:val="ListNumber2"/>
        <w:numPr>
          <w:ilvl w:val="1"/>
          <w:numId w:val="19"/>
        </w:numPr>
      </w:pPr>
      <w:r>
        <w:t>Goals</w:t>
      </w:r>
      <w:proofErr w:type="gramStart"/>
      <w:r>
        <w:t xml:space="preserve">:  </w:t>
      </w:r>
      <w:r w:rsidR="0060442D">
        <w:t>More</w:t>
      </w:r>
      <w:proofErr w:type="gramEnd"/>
      <w:r w:rsidR="0060442D">
        <w:t xml:space="preserve"> member value:  CEU opportunities, Member Involvement, </w:t>
      </w:r>
      <w:r w:rsidR="00D82F01">
        <w:t xml:space="preserve">Chapter communications.   </w:t>
      </w:r>
    </w:p>
    <w:p w14:paraId="7D10DD20" w14:textId="6220391F" w:rsidR="003105DE" w:rsidRDefault="003C7A53" w:rsidP="00DC4067">
      <w:pPr>
        <w:pStyle w:val="ListNumber2"/>
        <w:numPr>
          <w:ilvl w:val="0"/>
          <w:numId w:val="19"/>
        </w:numPr>
      </w:pPr>
      <w:r>
        <w:t xml:space="preserve">Greater San Jose – Mary Stine </w:t>
      </w:r>
    </w:p>
    <w:p w14:paraId="65851CAB" w14:textId="5F0A2562" w:rsidR="003C7A53" w:rsidRDefault="00101525" w:rsidP="00DC4067">
      <w:pPr>
        <w:pStyle w:val="ListNumber2"/>
        <w:numPr>
          <w:ilvl w:val="1"/>
          <w:numId w:val="19"/>
        </w:numPr>
      </w:pPr>
      <w:r>
        <w:t>Road to Platinum 2024</w:t>
      </w:r>
    </w:p>
    <w:p w14:paraId="6047AB99" w14:textId="1938C904" w:rsidR="00E27F18" w:rsidRDefault="002F7C49" w:rsidP="00DC4067">
      <w:pPr>
        <w:pStyle w:val="ListNumber2"/>
        <w:numPr>
          <w:ilvl w:val="2"/>
          <w:numId w:val="19"/>
        </w:numPr>
      </w:pPr>
      <w:proofErr w:type="gramStart"/>
      <w:r>
        <w:t>Executive</w:t>
      </w:r>
      <w:proofErr w:type="gramEnd"/>
      <w:r>
        <w:t xml:space="preserve"> Council sh</w:t>
      </w:r>
      <w:r w:rsidR="00D136EB">
        <w:t xml:space="preserve">ared and </w:t>
      </w:r>
      <w:r w:rsidR="00E27F18">
        <w:t xml:space="preserve">grew by 29 people, updated organization plan to </w:t>
      </w:r>
      <w:proofErr w:type="gramStart"/>
      <w:r w:rsidR="00E27F18">
        <w:t>5 year</w:t>
      </w:r>
      <w:proofErr w:type="gramEnd"/>
      <w:r w:rsidR="00E27F18">
        <w:t xml:space="preserve"> terms</w:t>
      </w:r>
    </w:p>
    <w:p w14:paraId="1D9D7737" w14:textId="05CCAE6C" w:rsidR="00E27F18" w:rsidRDefault="00E154F3" w:rsidP="00DC4067">
      <w:pPr>
        <w:pStyle w:val="ListNumber2"/>
        <w:numPr>
          <w:ilvl w:val="2"/>
          <w:numId w:val="19"/>
        </w:numPr>
      </w:pPr>
      <w:r>
        <w:t xml:space="preserve">Goals:  Excellent career opportunities online, develop leadership skills from SMEs, </w:t>
      </w:r>
      <w:proofErr w:type="gramStart"/>
      <w:r>
        <w:t>Have</w:t>
      </w:r>
      <w:proofErr w:type="gramEnd"/>
      <w:r>
        <w:t xml:space="preserve"> network</w:t>
      </w:r>
      <w:r w:rsidR="004860B2">
        <w:t xml:space="preserve">ing events that are fun &amp; </w:t>
      </w:r>
      <w:proofErr w:type="spellStart"/>
      <w:r w:rsidR="004860B2">
        <w:t>col</w:t>
      </w:r>
      <w:r w:rsidR="00FF4A2D">
        <w:t>labortives</w:t>
      </w:r>
      <w:proofErr w:type="spellEnd"/>
      <w:r w:rsidR="00FF4A2D">
        <w:t>, expand techni</w:t>
      </w:r>
      <w:r w:rsidR="00CC452F">
        <w:t xml:space="preserve">cal knowledge </w:t>
      </w:r>
      <w:r w:rsidR="0081414D">
        <w:t xml:space="preserve">from leading experts, Provide surveys </w:t>
      </w:r>
      <w:r w:rsidR="008C0321">
        <w:t xml:space="preserve">and after meeting evaluations, welcome new members </w:t>
      </w:r>
    </w:p>
    <w:p w14:paraId="3CBB5480" w14:textId="12AAED4B" w:rsidR="008C0321" w:rsidRDefault="008C0321" w:rsidP="00DC4067">
      <w:pPr>
        <w:pStyle w:val="ListNumber2"/>
        <w:numPr>
          <w:ilvl w:val="2"/>
          <w:numId w:val="19"/>
        </w:numPr>
      </w:pPr>
      <w:r>
        <w:t xml:space="preserve">Mentoring, WISE </w:t>
      </w:r>
      <w:r w:rsidR="00337E1D">
        <w:t xml:space="preserve">regional representatives, networking and WISE National membership support.  Scavenger </w:t>
      </w:r>
      <w:proofErr w:type="gramStart"/>
      <w:r w:rsidR="00337E1D">
        <w:t>hunt</w:t>
      </w:r>
      <w:proofErr w:type="gramEnd"/>
      <w:r w:rsidR="00337E1D">
        <w:t xml:space="preserve"> in house for safety items for gift card</w:t>
      </w:r>
    </w:p>
    <w:p w14:paraId="2C48F426" w14:textId="6DAEA113" w:rsidR="00337E1D" w:rsidRDefault="003B7030" w:rsidP="00DC4067">
      <w:pPr>
        <w:pStyle w:val="ListNumber2"/>
        <w:numPr>
          <w:ilvl w:val="2"/>
          <w:numId w:val="19"/>
        </w:numPr>
      </w:pPr>
      <w:r>
        <w:t xml:space="preserve">Introduced strengths finder </w:t>
      </w:r>
      <w:r w:rsidR="00510E9D">
        <w:t xml:space="preserve">to chapter leadership.   </w:t>
      </w:r>
    </w:p>
    <w:p w14:paraId="3535A76A" w14:textId="214A81F0" w:rsidR="004229EE" w:rsidRDefault="004229EE" w:rsidP="00DC4067">
      <w:pPr>
        <w:pStyle w:val="ListNumber2"/>
        <w:numPr>
          <w:ilvl w:val="2"/>
          <w:numId w:val="19"/>
        </w:numPr>
      </w:pPr>
      <w:r>
        <w:t>Reviewed Upcoming Events.</w:t>
      </w:r>
    </w:p>
    <w:p w14:paraId="6C669135" w14:textId="3F91A931" w:rsidR="00B30722" w:rsidRDefault="00EE4E56" w:rsidP="00DC4067">
      <w:pPr>
        <w:pStyle w:val="ListNumber2"/>
        <w:numPr>
          <w:ilvl w:val="0"/>
          <w:numId w:val="19"/>
        </w:numPr>
      </w:pPr>
      <w:r>
        <w:t xml:space="preserve">Long Beach </w:t>
      </w:r>
      <w:r w:rsidR="006361C1">
        <w:t xml:space="preserve">– Luis Ortiz </w:t>
      </w:r>
    </w:p>
    <w:p w14:paraId="7BEF3738" w14:textId="5D9F12A4" w:rsidR="006361C1" w:rsidRDefault="0064694D" w:rsidP="00DC4067">
      <w:pPr>
        <w:pStyle w:val="ListNumber2"/>
        <w:numPr>
          <w:ilvl w:val="1"/>
          <w:numId w:val="19"/>
        </w:numPr>
      </w:pPr>
      <w:r>
        <w:t xml:space="preserve">Watched a video on successes and </w:t>
      </w:r>
      <w:r w:rsidR="008243B7">
        <w:t>challe</w:t>
      </w:r>
      <w:r w:rsidR="00E5128A">
        <w:t xml:space="preserve">nges </w:t>
      </w:r>
    </w:p>
    <w:p w14:paraId="6BA6A9B7" w14:textId="51EC7123" w:rsidR="00FD7CAC" w:rsidRDefault="00FD7CAC" w:rsidP="00DC4067">
      <w:pPr>
        <w:pStyle w:val="ListNumber2"/>
        <w:numPr>
          <w:ilvl w:val="2"/>
          <w:numId w:val="19"/>
        </w:numPr>
      </w:pPr>
      <w:r>
        <w:t>Grants for professional development</w:t>
      </w:r>
      <w:r w:rsidR="005B1CED">
        <w:t>, certifications, OTI classes funded by sponsors</w:t>
      </w:r>
      <w:r w:rsidR="001473DD">
        <w:t xml:space="preserve">.  Looking </w:t>
      </w:r>
      <w:r w:rsidR="00363694">
        <w:t xml:space="preserve">at sustainability.  Calling </w:t>
      </w:r>
      <w:r w:rsidR="000C185B">
        <w:t xml:space="preserve">members </w:t>
      </w:r>
      <w:r w:rsidR="00415B62">
        <w:t xml:space="preserve">for participation.  </w:t>
      </w:r>
    </w:p>
    <w:p w14:paraId="534D93A0" w14:textId="4113B46E" w:rsidR="00415B62" w:rsidRDefault="002E5FFB" w:rsidP="00DC4067">
      <w:pPr>
        <w:pStyle w:val="ListNumber2"/>
        <w:numPr>
          <w:ilvl w:val="0"/>
          <w:numId w:val="19"/>
        </w:numPr>
      </w:pPr>
      <w:r>
        <w:t xml:space="preserve">Cascade – Katie Bridges </w:t>
      </w:r>
    </w:p>
    <w:p w14:paraId="3E0A7373" w14:textId="57810A22" w:rsidR="002E5FFB" w:rsidRDefault="00CA4C19" w:rsidP="00DC4067">
      <w:pPr>
        <w:pStyle w:val="ListNumber2"/>
        <w:numPr>
          <w:ilvl w:val="1"/>
          <w:numId w:val="19"/>
        </w:numPr>
      </w:pPr>
      <w:r>
        <w:t>Increase member involvement &amp; communication</w:t>
      </w:r>
      <w:r w:rsidR="00404C20">
        <w:t xml:space="preserve"> through</w:t>
      </w:r>
      <w:r>
        <w:t xml:space="preserve"> </w:t>
      </w:r>
      <w:r w:rsidR="008E6CBA">
        <w:t>LinkedIn</w:t>
      </w:r>
      <w:r w:rsidR="00404C20">
        <w:t xml:space="preserve">, member spotlight plan, review email </w:t>
      </w:r>
      <w:r w:rsidR="00BB6577">
        <w:t xml:space="preserve">communication plan </w:t>
      </w:r>
    </w:p>
    <w:p w14:paraId="0CAA65C6" w14:textId="73AD65E7" w:rsidR="00BB6577" w:rsidRDefault="00BB6577" w:rsidP="00DC4067">
      <w:pPr>
        <w:pStyle w:val="ListNumber2"/>
        <w:numPr>
          <w:ilvl w:val="1"/>
          <w:numId w:val="19"/>
        </w:numPr>
      </w:pPr>
      <w:r>
        <w:lastRenderedPageBreak/>
        <w:t>Streamline processes and procedures for the chapter</w:t>
      </w:r>
      <w:proofErr w:type="gramStart"/>
      <w:r>
        <w:t>:  creating</w:t>
      </w:r>
      <w:proofErr w:type="gramEnd"/>
      <w:r>
        <w:t xml:space="preserve"> chapter google drive, </w:t>
      </w:r>
      <w:r w:rsidR="0003484D">
        <w:t>review chapter SOPs, updating/creating chapter SOPs</w:t>
      </w:r>
    </w:p>
    <w:p w14:paraId="3FC91B86" w14:textId="0564D7E9" w:rsidR="0003484D" w:rsidRDefault="00A7239E" w:rsidP="00DC4067">
      <w:pPr>
        <w:pStyle w:val="ListNumber2"/>
        <w:numPr>
          <w:ilvl w:val="1"/>
          <w:numId w:val="19"/>
        </w:numPr>
      </w:pPr>
      <w:r>
        <w:t xml:space="preserve">Conduct PDC </w:t>
      </w:r>
    </w:p>
    <w:p w14:paraId="259CC1B8" w14:textId="16D88781" w:rsidR="00A7239E" w:rsidRDefault="00A7239E" w:rsidP="00DC4067">
      <w:pPr>
        <w:pStyle w:val="ListNumber2"/>
        <w:numPr>
          <w:ilvl w:val="0"/>
          <w:numId w:val="19"/>
        </w:numPr>
      </w:pPr>
      <w:r>
        <w:t xml:space="preserve">Southern Oregon </w:t>
      </w:r>
      <w:r w:rsidR="0086104E">
        <w:t>–</w:t>
      </w:r>
      <w:r>
        <w:t xml:space="preserve"> </w:t>
      </w:r>
      <w:r w:rsidR="0086104E">
        <w:t xml:space="preserve">Roy Harper </w:t>
      </w:r>
    </w:p>
    <w:p w14:paraId="35ADC81E" w14:textId="77777777" w:rsidR="0086104E" w:rsidRDefault="0086104E" w:rsidP="00DC4067">
      <w:pPr>
        <w:pStyle w:val="ListNumber2"/>
        <w:numPr>
          <w:ilvl w:val="1"/>
          <w:numId w:val="19"/>
        </w:numPr>
      </w:pPr>
      <w:r>
        <w:t>Successful 3 day in person event -a one-day in-person PDC and a two-</w:t>
      </w:r>
      <w:proofErr w:type="gramStart"/>
      <w:r>
        <w:t>day  Safety</w:t>
      </w:r>
      <w:proofErr w:type="gramEnd"/>
      <w:r>
        <w:t xml:space="preserve"> Conference October 2024</w:t>
      </w:r>
    </w:p>
    <w:p w14:paraId="66E30322" w14:textId="77777777" w:rsidR="0086104E" w:rsidRDefault="0086104E" w:rsidP="00DC4067">
      <w:pPr>
        <w:pStyle w:val="ListNumber2"/>
        <w:numPr>
          <w:ilvl w:val="1"/>
          <w:numId w:val="19"/>
        </w:numPr>
      </w:pPr>
      <w:r>
        <w:t>Chapter meeting attendance is on the rise!</w:t>
      </w:r>
    </w:p>
    <w:p w14:paraId="2DFC2032" w14:textId="77777777" w:rsidR="0086104E" w:rsidRDefault="0086104E" w:rsidP="00DC4067">
      <w:pPr>
        <w:pStyle w:val="ListNumber2"/>
        <w:numPr>
          <w:ilvl w:val="1"/>
          <w:numId w:val="19"/>
        </w:numPr>
      </w:pPr>
      <w:r>
        <w:t>Succession Planning and By-Laws Review</w:t>
      </w:r>
    </w:p>
    <w:p w14:paraId="35C7949A" w14:textId="40BC9E26" w:rsidR="0036305C" w:rsidRDefault="00513231" w:rsidP="00DC4067">
      <w:pPr>
        <w:pStyle w:val="ListNumber2"/>
        <w:numPr>
          <w:ilvl w:val="0"/>
          <w:numId w:val="19"/>
        </w:numPr>
      </w:pPr>
      <w:r>
        <w:t xml:space="preserve"> Alaska – Mark </w:t>
      </w:r>
      <w:r w:rsidR="0014475E">
        <w:t>Cranston</w:t>
      </w:r>
    </w:p>
    <w:p w14:paraId="253FBB46" w14:textId="5BEC22CB" w:rsidR="0014475E" w:rsidRDefault="00DA5A72" w:rsidP="00DC4067">
      <w:pPr>
        <w:pStyle w:val="ListNumber2"/>
        <w:numPr>
          <w:ilvl w:val="1"/>
          <w:numId w:val="19"/>
        </w:numPr>
      </w:pPr>
      <w:r>
        <w:t>Goals</w:t>
      </w:r>
    </w:p>
    <w:p w14:paraId="7A0C1CA3" w14:textId="77777777" w:rsidR="00DA5A72" w:rsidRDefault="00DA5A72" w:rsidP="00DC4067">
      <w:pPr>
        <w:pStyle w:val="ListNumber2"/>
        <w:numPr>
          <w:ilvl w:val="2"/>
          <w:numId w:val="19"/>
        </w:numPr>
      </w:pPr>
      <w:r>
        <w:t>Host ROC - Oct 3rd and 4th - Done</w:t>
      </w:r>
    </w:p>
    <w:p w14:paraId="3DB38EDA" w14:textId="77777777" w:rsidR="00DA5A72" w:rsidRDefault="00DA5A72" w:rsidP="00DC4067">
      <w:pPr>
        <w:pStyle w:val="ListNumber2"/>
        <w:numPr>
          <w:ilvl w:val="2"/>
          <w:numId w:val="19"/>
        </w:numPr>
      </w:pPr>
      <w:r>
        <w:t>Develop Alaska Chapter challenge coin - Done</w:t>
      </w:r>
    </w:p>
    <w:p w14:paraId="2C7C21EE" w14:textId="77777777" w:rsidR="00DA5A72" w:rsidRDefault="00DA5A72" w:rsidP="00DC4067">
      <w:pPr>
        <w:pStyle w:val="ListNumber2"/>
        <w:numPr>
          <w:ilvl w:val="2"/>
          <w:numId w:val="19"/>
        </w:numPr>
      </w:pPr>
      <w:r>
        <w:t>Transition meetings to hybrid - Done</w:t>
      </w:r>
    </w:p>
    <w:p w14:paraId="312E6E0B" w14:textId="77777777" w:rsidR="00DA5A72" w:rsidRDefault="00DA5A72" w:rsidP="00DC4067">
      <w:pPr>
        <w:pStyle w:val="ListNumber2"/>
        <w:numPr>
          <w:ilvl w:val="2"/>
          <w:numId w:val="19"/>
        </w:numPr>
      </w:pPr>
      <w:r>
        <w:t xml:space="preserve">Improve member participation - Ongoing </w:t>
      </w:r>
    </w:p>
    <w:p w14:paraId="5D4079E1" w14:textId="77777777" w:rsidR="00DA5A72" w:rsidRDefault="00DA5A72" w:rsidP="00DC4067">
      <w:pPr>
        <w:pStyle w:val="ListNumber2"/>
        <w:numPr>
          <w:ilvl w:val="2"/>
          <w:numId w:val="19"/>
        </w:numPr>
      </w:pPr>
      <w:r>
        <w:t>Increase Facebook use - Ongoing</w:t>
      </w:r>
    </w:p>
    <w:p w14:paraId="0D909D6F" w14:textId="77777777" w:rsidR="00DA5A72" w:rsidRDefault="00DA5A72" w:rsidP="00DC4067">
      <w:pPr>
        <w:pStyle w:val="ListNumber2"/>
        <w:numPr>
          <w:ilvl w:val="2"/>
          <w:numId w:val="19"/>
        </w:numPr>
      </w:pPr>
      <w:r>
        <w:t>Create/use LinkedIn/ Facebook profile - Created/Ongoing</w:t>
      </w:r>
    </w:p>
    <w:p w14:paraId="4A4E78FA" w14:textId="4B7A16FC" w:rsidR="00DA5A72" w:rsidRDefault="003E6047" w:rsidP="00DC4067">
      <w:pPr>
        <w:pStyle w:val="ListNumber2"/>
        <w:numPr>
          <w:ilvl w:val="1"/>
          <w:numId w:val="19"/>
        </w:numPr>
      </w:pPr>
      <w:r>
        <w:t>Opportunity for Improve</w:t>
      </w:r>
      <w:r w:rsidR="00FF502C">
        <w:t xml:space="preserve">ment </w:t>
      </w:r>
    </w:p>
    <w:p w14:paraId="5E0C4845" w14:textId="77777777" w:rsidR="00FF502C" w:rsidRDefault="00FF502C" w:rsidP="00DC4067">
      <w:pPr>
        <w:pStyle w:val="ListNumber2"/>
        <w:numPr>
          <w:ilvl w:val="2"/>
          <w:numId w:val="19"/>
        </w:numPr>
      </w:pPr>
      <w:r>
        <w:t>Increase and diversify meeting attendees</w:t>
      </w:r>
    </w:p>
    <w:p w14:paraId="183D6A11" w14:textId="77777777" w:rsidR="00FF502C" w:rsidRDefault="00FF502C" w:rsidP="00DC4067">
      <w:pPr>
        <w:pStyle w:val="ListNumber2"/>
        <w:numPr>
          <w:ilvl w:val="2"/>
          <w:numId w:val="19"/>
        </w:numPr>
      </w:pPr>
      <w:r>
        <w:t>More field trips</w:t>
      </w:r>
    </w:p>
    <w:p w14:paraId="4E507D5C" w14:textId="7DDB428B" w:rsidR="00FF502C" w:rsidRDefault="00142903" w:rsidP="00DC4067">
      <w:pPr>
        <w:pStyle w:val="ListNumber2"/>
        <w:numPr>
          <w:ilvl w:val="0"/>
          <w:numId w:val="19"/>
        </w:numPr>
      </w:pPr>
      <w:r>
        <w:t xml:space="preserve">Hawaii </w:t>
      </w:r>
      <w:r w:rsidR="00BB30DF">
        <w:t>–</w:t>
      </w:r>
      <w:r>
        <w:t xml:space="preserve"> </w:t>
      </w:r>
      <w:r w:rsidR="00BB30DF">
        <w:t xml:space="preserve">James Boretti </w:t>
      </w:r>
    </w:p>
    <w:p w14:paraId="525B7B3C" w14:textId="16F32503" w:rsidR="00DB78A1" w:rsidRDefault="00DB78A1" w:rsidP="00DC4067">
      <w:pPr>
        <w:pStyle w:val="ListNumber2"/>
        <w:numPr>
          <w:ilvl w:val="1"/>
          <w:numId w:val="19"/>
        </w:numPr>
      </w:pPr>
      <w:r>
        <w:t>Goals</w:t>
      </w:r>
    </w:p>
    <w:p w14:paraId="148F7F7B" w14:textId="77777777" w:rsidR="00DB78A1" w:rsidRPr="00DB78A1" w:rsidRDefault="00DB78A1" w:rsidP="00DC4067">
      <w:pPr>
        <w:pStyle w:val="ListNumber2"/>
        <w:numPr>
          <w:ilvl w:val="2"/>
          <w:numId w:val="19"/>
        </w:numPr>
      </w:pPr>
      <w:r w:rsidRPr="00DB78A1">
        <w:t>Organization</w:t>
      </w:r>
    </w:p>
    <w:p w14:paraId="601A4336" w14:textId="77777777" w:rsidR="00DB78A1" w:rsidRPr="00DB78A1" w:rsidRDefault="00DB78A1" w:rsidP="00DC4067">
      <w:pPr>
        <w:pStyle w:val="ListNumber2"/>
        <w:numPr>
          <w:ilvl w:val="3"/>
          <w:numId w:val="19"/>
        </w:numPr>
      </w:pPr>
      <w:r w:rsidRPr="00DB78A1">
        <w:lastRenderedPageBreak/>
        <w:t>Identifying / mentoring emerging leaders</w:t>
      </w:r>
    </w:p>
    <w:p w14:paraId="6A914AED" w14:textId="77777777" w:rsidR="00DB78A1" w:rsidRPr="00DB78A1" w:rsidRDefault="00DB78A1" w:rsidP="00DC4067">
      <w:pPr>
        <w:pStyle w:val="ListNumber2"/>
        <w:numPr>
          <w:ilvl w:val="3"/>
          <w:numId w:val="19"/>
        </w:numPr>
      </w:pPr>
      <w:r w:rsidRPr="00DB78A1">
        <w:t>Updating / communicating bylaws, 5-year plan</w:t>
      </w:r>
    </w:p>
    <w:p w14:paraId="62F45DE8" w14:textId="77777777" w:rsidR="00DB78A1" w:rsidRPr="00DB78A1" w:rsidRDefault="00DB78A1" w:rsidP="00DC4067">
      <w:pPr>
        <w:pStyle w:val="ListNumber2"/>
        <w:numPr>
          <w:ilvl w:val="3"/>
          <w:numId w:val="19"/>
        </w:numPr>
      </w:pPr>
      <w:r w:rsidRPr="00DB78A1">
        <w:t>Executing effective, efficient EC meetings to maximize participation, enjoy their role, and express that to members</w:t>
      </w:r>
    </w:p>
    <w:p w14:paraId="0CE46494" w14:textId="755A75AC" w:rsidR="00DB78A1" w:rsidRPr="00DB78A1" w:rsidRDefault="00DB78A1" w:rsidP="00DC4067">
      <w:pPr>
        <w:pStyle w:val="ListNumber2"/>
        <w:numPr>
          <w:ilvl w:val="2"/>
          <w:numId w:val="19"/>
        </w:numPr>
      </w:pPr>
      <w:proofErr w:type="spellStart"/>
      <w:r w:rsidRPr="00DB78A1">
        <w:t>PacRim</w:t>
      </w:r>
      <w:proofErr w:type="spellEnd"/>
      <w:r w:rsidRPr="00DB78A1">
        <w:t xml:space="preserve"> 2024 &amp; Spring ROC 2025</w:t>
      </w:r>
    </w:p>
    <w:p w14:paraId="30F34C65" w14:textId="77777777" w:rsidR="00DB78A1" w:rsidRPr="00DB78A1" w:rsidRDefault="00DB78A1" w:rsidP="00DC4067">
      <w:pPr>
        <w:pStyle w:val="ListNumber2"/>
        <w:numPr>
          <w:ilvl w:val="2"/>
          <w:numId w:val="19"/>
        </w:numPr>
      </w:pPr>
      <w:r w:rsidRPr="00DB78A1">
        <w:rPr>
          <w:b/>
          <w:bCs/>
        </w:rPr>
        <w:t>Challenge</w:t>
      </w:r>
    </w:p>
    <w:p w14:paraId="00C6953D" w14:textId="77777777" w:rsidR="00DB78A1" w:rsidRPr="00DB78A1" w:rsidRDefault="00DB78A1" w:rsidP="00DC4067">
      <w:pPr>
        <w:pStyle w:val="ListNumber2"/>
        <w:numPr>
          <w:ilvl w:val="3"/>
          <w:numId w:val="19"/>
        </w:numPr>
      </w:pPr>
      <w:r w:rsidRPr="00DB78A1">
        <w:t>Overcoming factions / cliques / perception</w:t>
      </w:r>
    </w:p>
    <w:p w14:paraId="080801D9" w14:textId="6547856F" w:rsidR="00DB78A1" w:rsidRDefault="00AC510A" w:rsidP="00DC4067">
      <w:pPr>
        <w:pStyle w:val="ListNumber2"/>
        <w:numPr>
          <w:ilvl w:val="0"/>
          <w:numId w:val="19"/>
        </w:numPr>
      </w:pPr>
      <w:r>
        <w:t xml:space="preserve">Area breakouts </w:t>
      </w:r>
    </w:p>
    <w:p w14:paraId="644A01C1" w14:textId="7EDB8E7D" w:rsidR="00AC510A" w:rsidRDefault="00665AAE" w:rsidP="00DC4067">
      <w:pPr>
        <w:pStyle w:val="ListNumber2"/>
        <w:numPr>
          <w:ilvl w:val="0"/>
          <w:numId w:val="19"/>
        </w:numPr>
      </w:pPr>
      <w:r>
        <w:t xml:space="preserve">News Announcements/Thank you/Takeaway/Meeting Conclusion </w:t>
      </w:r>
    </w:p>
    <w:p w14:paraId="6A00CE21" w14:textId="47C76764" w:rsidR="00535F32" w:rsidRDefault="0071282F" w:rsidP="00DC4067">
      <w:pPr>
        <w:pStyle w:val="ListNumber"/>
        <w:numPr>
          <w:ilvl w:val="0"/>
          <w:numId w:val="19"/>
        </w:numPr>
      </w:pPr>
      <w:r>
        <w:t>Meeting Adjourned</w:t>
      </w:r>
    </w:p>
    <w:sectPr w:rsidR="00535F32" w:rsidSect="00E3346F">
      <w:headerReference w:type="even" r:id="rId24"/>
      <w:headerReference w:type="default" r:id="rId25"/>
      <w:footerReference w:type="even" r:id="rId26"/>
      <w:footerReference w:type="default" r:id="rId27"/>
      <w:headerReference w:type="first" r:id="rId28"/>
      <w:footerReference w:type="first" r:id="rId29"/>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4F459" w14:textId="77777777" w:rsidR="00901735" w:rsidRDefault="00901735" w:rsidP="001E7D29">
      <w:pPr>
        <w:spacing w:after="0" w:line="240" w:lineRule="auto"/>
      </w:pPr>
      <w:r>
        <w:separator/>
      </w:r>
    </w:p>
  </w:endnote>
  <w:endnote w:type="continuationSeparator" w:id="0">
    <w:p w14:paraId="358B817C" w14:textId="77777777" w:rsidR="00901735" w:rsidRDefault="0090173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89B4" w14:textId="77777777" w:rsidR="00E4722A" w:rsidRDefault="00E47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565937"/>
      <w:docPartObj>
        <w:docPartGallery w:val="Page Numbers (Bottom of Page)"/>
        <w:docPartUnique/>
      </w:docPartObj>
    </w:sdtPr>
    <w:sdtEndPr>
      <w:rPr>
        <w:noProof/>
      </w:rPr>
    </w:sdtEndPr>
    <w:sdtContent>
      <w:p w14:paraId="4390F46B" w14:textId="376F5082" w:rsidR="001E6EBD" w:rsidRDefault="001E6EBD">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D395CC8" w14:textId="19CF5F8A" w:rsidR="00AD27EE" w:rsidRDefault="00AD2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585E" w14:textId="5512009C" w:rsidR="001E3494" w:rsidRDefault="001E3494">
    <w:pPr>
      <w:pStyle w:val="Foo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F5CA4" w14:textId="77777777" w:rsidR="00901735" w:rsidRDefault="00901735" w:rsidP="001E7D29">
      <w:pPr>
        <w:spacing w:after="0" w:line="240" w:lineRule="auto"/>
      </w:pPr>
      <w:r>
        <w:separator/>
      </w:r>
    </w:p>
  </w:footnote>
  <w:footnote w:type="continuationSeparator" w:id="0">
    <w:p w14:paraId="5C1193D0" w14:textId="77777777" w:rsidR="00901735" w:rsidRDefault="0090173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317D" w14:textId="77777777" w:rsidR="00E4722A" w:rsidRDefault="00E47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39AD" w14:textId="77777777" w:rsidR="001E3494" w:rsidRDefault="001E3494" w:rsidP="005F25B0">
    <w:pPr>
      <w:pStyle w:val="Header"/>
    </w:pPr>
  </w:p>
  <w:p w14:paraId="12B94CA5" w14:textId="77777777" w:rsidR="001E3494" w:rsidRDefault="001E3494" w:rsidP="005F25B0">
    <w:pPr>
      <w:pStyle w:val="Header"/>
    </w:pPr>
  </w:p>
  <w:p w14:paraId="3AD81B68" w14:textId="77777777" w:rsidR="001E3494" w:rsidRDefault="001E3494" w:rsidP="005F25B0">
    <w:pPr>
      <w:pStyle w:val="Header"/>
    </w:pPr>
  </w:p>
  <w:p w14:paraId="0EFA092F" w14:textId="77777777" w:rsidR="001E3494" w:rsidRDefault="001E3494" w:rsidP="005F25B0">
    <w:pPr>
      <w:pStyle w:val="Header"/>
    </w:pPr>
  </w:p>
  <w:p w14:paraId="6FB79E11" w14:textId="77777777" w:rsidR="001E3494" w:rsidRDefault="001E3494" w:rsidP="005F25B0">
    <w:pPr>
      <w:pStyle w:val="Header"/>
    </w:pPr>
  </w:p>
  <w:p w14:paraId="65E495CC" w14:textId="77777777" w:rsidR="001E3494" w:rsidRDefault="001E3494" w:rsidP="005F25B0">
    <w:pPr>
      <w:pStyle w:val="Header"/>
    </w:pPr>
  </w:p>
  <w:p w14:paraId="5A1C4EE5" w14:textId="77777777" w:rsidR="001E3494" w:rsidRDefault="001E3494" w:rsidP="005F25B0">
    <w:pPr>
      <w:pStyle w:val="Header"/>
    </w:pPr>
  </w:p>
  <w:p w14:paraId="5613C28A" w14:textId="77777777" w:rsidR="001E3494" w:rsidRDefault="001E3494" w:rsidP="005F25B0">
    <w:pPr>
      <w:pStyle w:val="Header"/>
    </w:pPr>
  </w:p>
  <w:p w14:paraId="5B58316B" w14:textId="77777777" w:rsidR="001E3494" w:rsidRDefault="001E3494" w:rsidP="005F25B0">
    <w:pPr>
      <w:pStyle w:val="Header"/>
    </w:pPr>
  </w:p>
  <w:p w14:paraId="251302F5" w14:textId="77777777" w:rsidR="001E3494" w:rsidRDefault="001E3494" w:rsidP="005F25B0">
    <w:pPr>
      <w:pStyle w:val="Header"/>
    </w:pPr>
  </w:p>
  <w:p w14:paraId="7965589B" w14:textId="77777777" w:rsidR="001E3494" w:rsidRDefault="001E3494" w:rsidP="005F25B0">
    <w:pPr>
      <w:pStyle w:val="Header"/>
    </w:pPr>
  </w:p>
  <w:p w14:paraId="0F01377E" w14:textId="5AC429DD" w:rsidR="001E3494" w:rsidRDefault="002E4F42" w:rsidP="001E3494">
    <w:pPr>
      <w:pStyle w:val="Heading1"/>
      <w:spacing w:line="240" w:lineRule="auto"/>
    </w:pPr>
    <w:r w:rsidRPr="00084752">
      <w:rPr>
        <w:noProof/>
        <w:lang w:val="en-GB"/>
      </w:rPr>
      <mc:AlternateContent>
        <mc:Choice Requires="wpg">
          <w:drawing>
            <wp:anchor distT="0" distB="0" distL="114300" distR="114300" simplePos="0" relativeHeight="251659264" behindDoc="1" locked="0" layoutInCell="1" allowOverlap="1" wp14:anchorId="4FEB15C3" wp14:editId="08AEC764">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1"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B9E8B5D"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r w:rsidR="001E3494" w:rsidRPr="001E3494">
      <w:t xml:space="preserve"> </w:t>
    </w:r>
    <w:r w:rsidR="001E3494">
      <w:t xml:space="preserve">Region 1 Operation Committee Minutes </w:t>
    </w:r>
  </w:p>
  <w:p w14:paraId="70665563" w14:textId="3CBA866F" w:rsidR="002E4F42" w:rsidRDefault="002E4F42" w:rsidP="001E34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600" w:firstRow="0" w:lastRow="0" w:firstColumn="0" w:lastColumn="0" w:noHBand="1" w:noVBand="1"/>
    </w:tblPr>
    <w:tblGrid>
      <w:gridCol w:w="6660"/>
      <w:gridCol w:w="3420"/>
    </w:tblGrid>
    <w:tr w:rsidR="005F25B0" w14:paraId="35AF27E8" w14:textId="77777777" w:rsidTr="000E4BF9">
      <w:tc>
        <w:tcPr>
          <w:tcW w:w="6660" w:type="dxa"/>
        </w:tcPr>
        <w:p w14:paraId="4D4D327F" w14:textId="77777777" w:rsidR="005F25B0" w:rsidRDefault="005F25B0" w:rsidP="005F25B0">
          <w:pPr>
            <w:ind w:left="0"/>
          </w:pPr>
        </w:p>
      </w:tc>
      <w:tc>
        <w:tcPr>
          <w:tcW w:w="3420" w:type="dxa"/>
          <w:shd w:val="clear" w:color="auto" w:fill="auto"/>
        </w:tcPr>
        <w:p w14:paraId="2597120C" w14:textId="58FA805A" w:rsidR="005F25B0" w:rsidRPr="005F25B0" w:rsidRDefault="005F25B0" w:rsidP="005F25B0">
          <w:pPr>
            <w:pStyle w:val="LocationDateTime"/>
            <w:framePr w:wrap="around"/>
          </w:pPr>
          <w:r w:rsidRPr="005F25B0">
            <w:rPr>
              <w:noProof/>
            </w:rPr>
            <w:drawing>
              <wp:inline distT="0" distB="0" distL="0" distR="0" wp14:anchorId="3423E9DF" wp14:editId="60CFDFBC">
                <wp:extent cx="137160" cy="137160"/>
                <wp:effectExtent l="0" t="0" r="0" b="0"/>
                <wp:docPr id="33" name="Graphic 3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29731479"/>
              <w:temporary/>
              <w:showingPlcHdr/>
              <w15:appearance w15:val="hidden"/>
            </w:sdtPr>
            <w:sdtContent>
              <w:r w:rsidRPr="005F25B0">
                <w:rPr>
                  <w:rStyle w:val="Emphasis"/>
                </w:rPr>
                <w:t>Location:</w:t>
              </w:r>
            </w:sdtContent>
          </w:sdt>
          <w:r w:rsidRPr="005F25B0">
            <w:t xml:space="preserve"> </w:t>
          </w:r>
          <w:r w:rsidR="00E4722A">
            <w:t>Anchorage Hilton, Alaska</w:t>
          </w:r>
          <w:r w:rsidR="003F0589">
            <w:t xml:space="preserve"> </w:t>
          </w:r>
        </w:p>
        <w:p w14:paraId="2F9C1D05" w14:textId="6B28EE9A" w:rsidR="005F25B0" w:rsidRPr="005F25B0" w:rsidRDefault="005F25B0" w:rsidP="005F25B0">
          <w:pPr>
            <w:pStyle w:val="LocationDateTime"/>
            <w:framePr w:wrap="around"/>
          </w:pPr>
          <w:r w:rsidRPr="005F25B0">
            <w:rPr>
              <w:noProof/>
            </w:rPr>
            <w:drawing>
              <wp:inline distT="0" distB="0" distL="0" distR="0" wp14:anchorId="21C71354" wp14:editId="6D3D43CC">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Content>
              <w:r w:rsidR="004701E1">
                <w:rPr>
                  <w:rStyle w:val="Emphasis"/>
                </w:rPr>
                <w:t>Date</w:t>
              </w:r>
              <w:r w:rsidR="004701E1" w:rsidRPr="005F25B0">
                <w:rPr>
                  <w:rStyle w:val="Emphasis"/>
                </w:rPr>
                <w:t>:</w:t>
              </w:r>
            </w:sdtContent>
          </w:sdt>
          <w:r w:rsidRPr="005F25B0">
            <w:t xml:space="preserve"> </w:t>
          </w:r>
          <w:r w:rsidR="00617F77">
            <w:t>October 3-4, 2024</w:t>
          </w:r>
        </w:p>
        <w:p w14:paraId="1312074F" w14:textId="67FB6D55" w:rsidR="005F25B0" w:rsidRPr="005F25B0" w:rsidRDefault="005F25B0" w:rsidP="005F25B0">
          <w:pPr>
            <w:pStyle w:val="LocationDateTime"/>
            <w:framePr w:wrap="around"/>
          </w:pPr>
          <w:r w:rsidRPr="005F25B0">
            <w:rPr>
              <w:noProof/>
            </w:rPr>
            <w:drawing>
              <wp:inline distT="0" distB="0" distL="0" distR="0" wp14:anchorId="625ED17C" wp14:editId="6A975CEF">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428504731"/>
              <w:temporary/>
              <w:showingPlcHdr/>
              <w15:appearance w15:val="hidden"/>
            </w:sdtPr>
            <w:sdtContent>
              <w:r w:rsidR="004701E1">
                <w:rPr>
                  <w:rStyle w:val="Emphasis"/>
                </w:rPr>
                <w:t>Time</w:t>
              </w:r>
              <w:r w:rsidR="004701E1" w:rsidRPr="005F25B0">
                <w:rPr>
                  <w:rStyle w:val="Emphasis"/>
                </w:rPr>
                <w:t>:</w:t>
              </w:r>
            </w:sdtContent>
          </w:sdt>
          <w:r w:rsidRPr="005F25B0">
            <w:t xml:space="preserve"> </w:t>
          </w:r>
          <w:r w:rsidR="0091200D">
            <w:t>8 am -4 pm</w:t>
          </w:r>
        </w:p>
      </w:tc>
    </w:tr>
    <w:tr w:rsidR="005F25B0" w14:paraId="73C1202B" w14:textId="77777777" w:rsidTr="000E4BF9">
      <w:trPr>
        <w:trHeight w:val="864"/>
      </w:trPr>
      <w:tc>
        <w:tcPr>
          <w:tcW w:w="6660" w:type="dxa"/>
          <w:tcMar>
            <w:left w:w="0" w:type="dxa"/>
            <w:right w:w="115" w:type="dxa"/>
          </w:tcMar>
          <w:vAlign w:val="center"/>
        </w:tcPr>
        <w:p w14:paraId="1B9AD0B1" w14:textId="77777777" w:rsidR="005F25B0" w:rsidRDefault="005F25B0" w:rsidP="005F25B0">
          <w:pPr>
            <w:pStyle w:val="Header"/>
          </w:pPr>
          <w:r w:rsidRPr="002F76DA">
            <w:rPr>
              <w:noProof/>
            </w:rPr>
            <mc:AlternateContent>
              <mc:Choice Requires="wps">
                <w:drawing>
                  <wp:inline distT="0" distB="0" distL="0" distR="0" wp14:anchorId="4BD52353" wp14:editId="4AB91393">
                    <wp:extent cx="2486660" cy="407670"/>
                    <wp:effectExtent l="19050" t="19050" r="27940" b="26035"/>
                    <wp:docPr id="21" name="Shap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3FD862D9" w14:textId="44CA22BA" w:rsidR="005F25B0" w:rsidRPr="00084752" w:rsidRDefault="00AA418A" w:rsidP="005F25B0">
                                <w:pPr>
                                  <w:pStyle w:val="NormalWeb"/>
                                  <w:shd w:val="clear" w:color="auto" w:fill="373545" w:themeFill="text2"/>
                                  <w:spacing w:after="0"/>
                                  <w:jc w:val="center"/>
                                  <w:rPr>
                                    <w:color w:val="FFFFFF" w:themeColor="background1"/>
                                    <w:sz w:val="21"/>
                                  </w:rPr>
                                </w:pPr>
                                <w:r>
                                  <w:rPr>
                                    <w:noProof/>
                                  </w:rPr>
                                  <w:drawing>
                                    <wp:inline distT="0" distB="0" distL="0" distR="0" wp14:anchorId="19A315BC" wp14:editId="02548213">
                                      <wp:extent cx="1885950" cy="602040"/>
                                      <wp:effectExtent l="0" t="0" r="0" b="7620"/>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pic:cNvPicPr/>
                                            </pic:nvPicPr>
                                            <pic:blipFill>
                                              <a:blip r:embed="rId7"/>
                                              <a:stretch>
                                                <a:fillRect/>
                                              </a:stretch>
                                            </pic:blipFill>
                                            <pic:spPr>
                                              <a:xfrm>
                                                <a:off x="0" y="0"/>
                                                <a:ext cx="1906258" cy="608523"/>
                                              </a:xfrm>
                                              <a:prstGeom prst="rect">
                                                <a:avLst/>
                                              </a:prstGeom>
                                            </pic:spPr>
                                          </pic:pic>
                                        </a:graphicData>
                                      </a:graphic>
                                    </wp:inline>
                                  </w:drawing>
                                </w:r>
                              </w:p>
                            </w:txbxContent>
                          </wps:txbx>
                          <wps:bodyPr wrap="square" lIns="19050" tIns="19050" rIns="19050" bIns="19050" anchor="ctr">
                            <a:spAutoFit/>
                          </wps:bodyPr>
                        </wps:wsp>
                      </a:graphicData>
                    </a:graphic>
                  </wp:inline>
                </w:drawing>
              </mc:Choice>
              <mc:Fallback>
                <w:pict>
                  <v:rect w14:anchorId="4BD52353" id="Shape 61" o:spid="_x0000_s1026" alt="&quot;&quot;" style="width:195.8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" filled="f" strokecolor="white [3212]" strokeweight="3pt">
                    <v:stroke miterlimit="4"/>
                    <v:textbox style="mso-fit-shape-to-text:t" inset="1.5pt,1.5pt,1.5pt,1.5pt">
                      <w:txbxContent>
                        <w:p w14:paraId="3FD862D9" w14:textId="44CA22BA" w:rsidR="005F25B0" w:rsidRPr="00084752" w:rsidRDefault="00AA418A" w:rsidP="005F25B0">
                          <w:pPr>
                            <w:pStyle w:val="NormalWeb"/>
                            <w:shd w:val="clear" w:color="auto" w:fill="373545" w:themeFill="text2"/>
                            <w:spacing w:after="0"/>
                            <w:jc w:val="center"/>
                            <w:rPr>
                              <w:color w:val="FFFFFF" w:themeColor="background1"/>
                              <w:sz w:val="21"/>
                            </w:rPr>
                          </w:pPr>
                          <w:r>
                            <w:rPr>
                              <w:noProof/>
                            </w:rPr>
                            <w:drawing>
                              <wp:inline distT="0" distB="0" distL="0" distR="0" wp14:anchorId="19A315BC" wp14:editId="02548213">
                                <wp:extent cx="1885950" cy="602040"/>
                                <wp:effectExtent l="0" t="0" r="0" b="7620"/>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pic:cNvPicPr/>
                                      </pic:nvPicPr>
                                      <pic:blipFill>
                                        <a:blip r:embed="rId7"/>
                                        <a:stretch>
                                          <a:fillRect/>
                                        </a:stretch>
                                      </pic:blipFill>
                                      <pic:spPr>
                                        <a:xfrm>
                                          <a:off x="0" y="0"/>
                                          <a:ext cx="1906258" cy="608523"/>
                                        </a:xfrm>
                                        <a:prstGeom prst="rect">
                                          <a:avLst/>
                                        </a:prstGeom>
                                      </pic:spPr>
                                    </pic:pic>
                                  </a:graphicData>
                                </a:graphic>
                              </wp:inline>
                            </w:drawing>
                          </w:r>
                        </w:p>
                      </w:txbxContent>
                    </v:textbox>
                    <w10:anchorlock/>
                  </v:rect>
                </w:pict>
              </mc:Fallback>
            </mc:AlternateContent>
          </w:r>
        </w:p>
      </w:tc>
      <w:tc>
        <w:tcPr>
          <w:tcW w:w="3420" w:type="dxa"/>
          <w:vAlign w:val="center"/>
        </w:tcPr>
        <w:p w14:paraId="1D44CEE0" w14:textId="77777777" w:rsidR="005F25B0" w:rsidRDefault="005F25B0" w:rsidP="005F25B0">
          <w:pPr>
            <w:pStyle w:val="Header"/>
          </w:pPr>
        </w:p>
      </w:tc>
    </w:tr>
  </w:tbl>
  <w:p w14:paraId="79A35F29" w14:textId="647BD32A" w:rsidR="001E6EBD" w:rsidRDefault="003F0589" w:rsidP="001E6EBD">
    <w:pPr>
      <w:pStyle w:val="Heading1"/>
      <w:spacing w:line="240" w:lineRule="auto"/>
    </w:pPr>
    <w:r>
      <w:t xml:space="preserve"> </w:t>
    </w:r>
    <w:r w:rsidR="001E6EBD">
      <w:t xml:space="preserve">Region 1 Operation Committee Minutes </w:t>
    </w:r>
  </w:p>
  <w:p w14:paraId="52FC05AF" w14:textId="77777777" w:rsidR="005F25B0" w:rsidRDefault="005F25B0">
    <w:pPr>
      <w:pStyle w:val="Header"/>
    </w:pPr>
    <w:r w:rsidRPr="00084752">
      <w:rPr>
        <w:noProof/>
        <w:lang w:val="en-GB"/>
      </w:rPr>
      <mc:AlternateContent>
        <mc:Choice Requires="wpg">
          <w:drawing>
            <wp:anchor distT="0" distB="0" distL="114300" distR="114300" simplePos="0" relativeHeight="251661312" behindDoc="1" locked="0" layoutInCell="1" allowOverlap="1" wp14:anchorId="3930C1E0" wp14:editId="1E8A6F31">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5376BAB0" id="Group 22" o:spid="_x0000_s1026" alt="&quot;&quot;"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C823D4"/>
    <w:multiLevelType w:val="hybridMultilevel"/>
    <w:tmpl w:val="5A862B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B02534"/>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1CFF0D78"/>
    <w:multiLevelType w:val="hybridMultilevel"/>
    <w:tmpl w:val="7EB202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856772"/>
    <w:multiLevelType w:val="multilevel"/>
    <w:tmpl w:val="6DA4A354"/>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color w:val="auto"/>
        <w:sz w:val="22"/>
        <w:szCs w:val="22"/>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FC74CC"/>
    <w:multiLevelType w:val="hybridMultilevel"/>
    <w:tmpl w:val="2BBE6F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2A70EC"/>
    <w:multiLevelType w:val="hybridMultilevel"/>
    <w:tmpl w:val="7766104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53176E79"/>
    <w:multiLevelType w:val="hybridMultilevel"/>
    <w:tmpl w:val="DB88A6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D1D0B11"/>
    <w:multiLevelType w:val="hybridMultilevel"/>
    <w:tmpl w:val="922E5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57232078">
    <w:abstractNumId w:val="7"/>
  </w:num>
  <w:num w:numId="2" w16cid:durableId="214393381">
    <w:abstractNumId w:val="6"/>
  </w:num>
  <w:num w:numId="3" w16cid:durableId="1767267057">
    <w:abstractNumId w:val="5"/>
  </w:num>
  <w:num w:numId="4" w16cid:durableId="210071384">
    <w:abstractNumId w:val="4"/>
  </w:num>
  <w:num w:numId="5" w16cid:durableId="958293093">
    <w:abstractNumId w:val="3"/>
  </w:num>
  <w:num w:numId="6" w16cid:durableId="684672392">
    <w:abstractNumId w:val="2"/>
  </w:num>
  <w:num w:numId="7" w16cid:durableId="2001036886">
    <w:abstractNumId w:val="1"/>
  </w:num>
  <w:num w:numId="8" w16cid:durableId="800658393">
    <w:abstractNumId w:val="0"/>
  </w:num>
  <w:num w:numId="9" w16cid:durableId="1774472045">
    <w:abstractNumId w:val="12"/>
  </w:num>
  <w:num w:numId="10" w16cid:durableId="2091731953">
    <w:abstractNumId w:val="11"/>
  </w:num>
  <w:num w:numId="11" w16cid:durableId="1043214629">
    <w:abstractNumId w:val="13"/>
  </w:num>
  <w:num w:numId="12" w16cid:durableId="2040007123">
    <w:abstractNumId w:val="17"/>
  </w:num>
  <w:num w:numId="13" w16cid:durableId="640237259">
    <w:abstractNumId w:val="18"/>
  </w:num>
  <w:num w:numId="14" w16cid:durableId="1769765324">
    <w:abstractNumId w:val="15"/>
  </w:num>
  <w:num w:numId="15" w16cid:durableId="2000035180">
    <w:abstractNumId w:val="9"/>
  </w:num>
  <w:num w:numId="16" w16cid:durableId="222256139">
    <w:abstractNumId w:val="16"/>
  </w:num>
  <w:num w:numId="17" w16cid:durableId="431904090">
    <w:abstractNumId w:val="8"/>
  </w:num>
  <w:num w:numId="18" w16cid:durableId="1636835695">
    <w:abstractNumId w:val="14"/>
  </w:num>
  <w:num w:numId="19" w16cid:durableId="82392926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8A"/>
    <w:rsid w:val="0000418E"/>
    <w:rsid w:val="000060D4"/>
    <w:rsid w:val="00006465"/>
    <w:rsid w:val="00012DCA"/>
    <w:rsid w:val="00013114"/>
    <w:rsid w:val="0001638B"/>
    <w:rsid w:val="00016839"/>
    <w:rsid w:val="00016E28"/>
    <w:rsid w:val="00023F1B"/>
    <w:rsid w:val="00031F9F"/>
    <w:rsid w:val="0003376D"/>
    <w:rsid w:val="0003484D"/>
    <w:rsid w:val="00036853"/>
    <w:rsid w:val="00040885"/>
    <w:rsid w:val="00041000"/>
    <w:rsid w:val="00042805"/>
    <w:rsid w:val="00042FB3"/>
    <w:rsid w:val="00044BE4"/>
    <w:rsid w:val="00047976"/>
    <w:rsid w:val="000508C4"/>
    <w:rsid w:val="00050AEE"/>
    <w:rsid w:val="000532AC"/>
    <w:rsid w:val="00054E79"/>
    <w:rsid w:val="00054EAF"/>
    <w:rsid w:val="00057671"/>
    <w:rsid w:val="00063BE0"/>
    <w:rsid w:val="00065248"/>
    <w:rsid w:val="00065960"/>
    <w:rsid w:val="00067722"/>
    <w:rsid w:val="00071741"/>
    <w:rsid w:val="0007226E"/>
    <w:rsid w:val="00082F46"/>
    <w:rsid w:val="0008350B"/>
    <w:rsid w:val="00084752"/>
    <w:rsid w:val="00086540"/>
    <w:rsid w:val="0009104C"/>
    <w:rsid w:val="0009464C"/>
    <w:rsid w:val="000A5B88"/>
    <w:rsid w:val="000A65D7"/>
    <w:rsid w:val="000B2090"/>
    <w:rsid w:val="000B2616"/>
    <w:rsid w:val="000B3275"/>
    <w:rsid w:val="000C185B"/>
    <w:rsid w:val="000C2696"/>
    <w:rsid w:val="000C5085"/>
    <w:rsid w:val="000D0ECF"/>
    <w:rsid w:val="000D445D"/>
    <w:rsid w:val="000E07A5"/>
    <w:rsid w:val="000E15AC"/>
    <w:rsid w:val="000E1C9F"/>
    <w:rsid w:val="000E201F"/>
    <w:rsid w:val="000E3A8D"/>
    <w:rsid w:val="000E4B2B"/>
    <w:rsid w:val="000E4BF9"/>
    <w:rsid w:val="000F2891"/>
    <w:rsid w:val="000F4987"/>
    <w:rsid w:val="000F65EC"/>
    <w:rsid w:val="00101525"/>
    <w:rsid w:val="00103670"/>
    <w:rsid w:val="001042B2"/>
    <w:rsid w:val="0010633C"/>
    <w:rsid w:val="00106B6D"/>
    <w:rsid w:val="00110BBD"/>
    <w:rsid w:val="001152F5"/>
    <w:rsid w:val="0011573E"/>
    <w:rsid w:val="001205BA"/>
    <w:rsid w:val="001221CB"/>
    <w:rsid w:val="001253ED"/>
    <w:rsid w:val="001259AA"/>
    <w:rsid w:val="0012634B"/>
    <w:rsid w:val="001269DE"/>
    <w:rsid w:val="001271CD"/>
    <w:rsid w:val="00127CCF"/>
    <w:rsid w:val="001334F0"/>
    <w:rsid w:val="00135137"/>
    <w:rsid w:val="00140665"/>
    <w:rsid w:val="00140DAE"/>
    <w:rsid w:val="001413DD"/>
    <w:rsid w:val="00141D05"/>
    <w:rsid w:val="00142903"/>
    <w:rsid w:val="00142C8C"/>
    <w:rsid w:val="00142CE2"/>
    <w:rsid w:val="0014475E"/>
    <w:rsid w:val="001473DD"/>
    <w:rsid w:val="001506A4"/>
    <w:rsid w:val="0015180F"/>
    <w:rsid w:val="00151C14"/>
    <w:rsid w:val="00153236"/>
    <w:rsid w:val="0016233A"/>
    <w:rsid w:val="00166484"/>
    <w:rsid w:val="00167FA1"/>
    <w:rsid w:val="00172E0B"/>
    <w:rsid w:val="00173B5E"/>
    <w:rsid w:val="001746FC"/>
    <w:rsid w:val="00184170"/>
    <w:rsid w:val="0018751A"/>
    <w:rsid w:val="00193653"/>
    <w:rsid w:val="001A07CF"/>
    <w:rsid w:val="001A0F1E"/>
    <w:rsid w:val="001A1B35"/>
    <w:rsid w:val="001A6AC0"/>
    <w:rsid w:val="001B1C50"/>
    <w:rsid w:val="001B1D8D"/>
    <w:rsid w:val="001B2423"/>
    <w:rsid w:val="001B3646"/>
    <w:rsid w:val="001C0D7F"/>
    <w:rsid w:val="001C329C"/>
    <w:rsid w:val="001C3560"/>
    <w:rsid w:val="001C6FBF"/>
    <w:rsid w:val="001D5031"/>
    <w:rsid w:val="001D7AB9"/>
    <w:rsid w:val="001E123C"/>
    <w:rsid w:val="001E3494"/>
    <w:rsid w:val="001E4B28"/>
    <w:rsid w:val="001E6EBD"/>
    <w:rsid w:val="001E7498"/>
    <w:rsid w:val="001E780F"/>
    <w:rsid w:val="001E7BF8"/>
    <w:rsid w:val="001E7D29"/>
    <w:rsid w:val="001E7E48"/>
    <w:rsid w:val="001E7E64"/>
    <w:rsid w:val="001F14AC"/>
    <w:rsid w:val="001F3094"/>
    <w:rsid w:val="001F32F0"/>
    <w:rsid w:val="001F46C8"/>
    <w:rsid w:val="001F61D2"/>
    <w:rsid w:val="002016CB"/>
    <w:rsid w:val="0020338F"/>
    <w:rsid w:val="00206E99"/>
    <w:rsid w:val="00210B4F"/>
    <w:rsid w:val="00222713"/>
    <w:rsid w:val="00225E87"/>
    <w:rsid w:val="00227F3C"/>
    <w:rsid w:val="002323DC"/>
    <w:rsid w:val="002325EF"/>
    <w:rsid w:val="0023358A"/>
    <w:rsid w:val="00236421"/>
    <w:rsid w:val="002370D1"/>
    <w:rsid w:val="002404F5"/>
    <w:rsid w:val="00242DC9"/>
    <w:rsid w:val="0024776F"/>
    <w:rsid w:val="00250DC2"/>
    <w:rsid w:val="0025757D"/>
    <w:rsid w:val="0026609E"/>
    <w:rsid w:val="00275260"/>
    <w:rsid w:val="00276FA1"/>
    <w:rsid w:val="00280282"/>
    <w:rsid w:val="0028056C"/>
    <w:rsid w:val="00285B87"/>
    <w:rsid w:val="00286D28"/>
    <w:rsid w:val="00291B4A"/>
    <w:rsid w:val="00291CE3"/>
    <w:rsid w:val="002975CF"/>
    <w:rsid w:val="00297B50"/>
    <w:rsid w:val="002A00B1"/>
    <w:rsid w:val="002A1310"/>
    <w:rsid w:val="002B2584"/>
    <w:rsid w:val="002B70A1"/>
    <w:rsid w:val="002B7BD4"/>
    <w:rsid w:val="002C10C8"/>
    <w:rsid w:val="002C137C"/>
    <w:rsid w:val="002C256A"/>
    <w:rsid w:val="002C2AE1"/>
    <w:rsid w:val="002C33CC"/>
    <w:rsid w:val="002C394C"/>
    <w:rsid w:val="002C3D7E"/>
    <w:rsid w:val="002D2082"/>
    <w:rsid w:val="002D4423"/>
    <w:rsid w:val="002D4739"/>
    <w:rsid w:val="002E4F42"/>
    <w:rsid w:val="002E5FFB"/>
    <w:rsid w:val="002F7309"/>
    <w:rsid w:val="002F76DA"/>
    <w:rsid w:val="002F7C49"/>
    <w:rsid w:val="003010EA"/>
    <w:rsid w:val="003025A1"/>
    <w:rsid w:val="00303174"/>
    <w:rsid w:val="00303AE6"/>
    <w:rsid w:val="00303E88"/>
    <w:rsid w:val="003105DE"/>
    <w:rsid w:val="00311970"/>
    <w:rsid w:val="00311FE0"/>
    <w:rsid w:val="00316B95"/>
    <w:rsid w:val="003174EA"/>
    <w:rsid w:val="00317BA7"/>
    <w:rsid w:val="00320D2E"/>
    <w:rsid w:val="0032131A"/>
    <w:rsid w:val="00321BD3"/>
    <w:rsid w:val="00322199"/>
    <w:rsid w:val="0032749C"/>
    <w:rsid w:val="003310BF"/>
    <w:rsid w:val="00333DF8"/>
    <w:rsid w:val="0033761C"/>
    <w:rsid w:val="00337D74"/>
    <w:rsid w:val="00337E1D"/>
    <w:rsid w:val="00343A9E"/>
    <w:rsid w:val="00344C88"/>
    <w:rsid w:val="00345AA7"/>
    <w:rsid w:val="00346518"/>
    <w:rsid w:val="0034790A"/>
    <w:rsid w:val="00352B99"/>
    <w:rsid w:val="003531BB"/>
    <w:rsid w:val="00355098"/>
    <w:rsid w:val="00356568"/>
    <w:rsid w:val="00357641"/>
    <w:rsid w:val="003603AA"/>
    <w:rsid w:val="00360B6E"/>
    <w:rsid w:val="00361DEE"/>
    <w:rsid w:val="0036305C"/>
    <w:rsid w:val="00363694"/>
    <w:rsid w:val="00365731"/>
    <w:rsid w:val="003745BC"/>
    <w:rsid w:val="00383709"/>
    <w:rsid w:val="00384350"/>
    <w:rsid w:val="00385292"/>
    <w:rsid w:val="00386FC6"/>
    <w:rsid w:val="003928EC"/>
    <w:rsid w:val="00394EF4"/>
    <w:rsid w:val="003959AB"/>
    <w:rsid w:val="003970F7"/>
    <w:rsid w:val="003975C2"/>
    <w:rsid w:val="003A1CB3"/>
    <w:rsid w:val="003A48B9"/>
    <w:rsid w:val="003A4961"/>
    <w:rsid w:val="003A536A"/>
    <w:rsid w:val="003A6D1D"/>
    <w:rsid w:val="003B64E6"/>
    <w:rsid w:val="003B7030"/>
    <w:rsid w:val="003C1E88"/>
    <w:rsid w:val="003C4F09"/>
    <w:rsid w:val="003C7A53"/>
    <w:rsid w:val="003D07AE"/>
    <w:rsid w:val="003D27D2"/>
    <w:rsid w:val="003D453A"/>
    <w:rsid w:val="003D54E2"/>
    <w:rsid w:val="003E07B2"/>
    <w:rsid w:val="003E2F99"/>
    <w:rsid w:val="003E521F"/>
    <w:rsid w:val="003E5EB5"/>
    <w:rsid w:val="003E6047"/>
    <w:rsid w:val="003F0200"/>
    <w:rsid w:val="003F0589"/>
    <w:rsid w:val="003F3B0F"/>
    <w:rsid w:val="003F3FEF"/>
    <w:rsid w:val="003F65C8"/>
    <w:rsid w:val="004001BA"/>
    <w:rsid w:val="00401676"/>
    <w:rsid w:val="00404595"/>
    <w:rsid w:val="00404C20"/>
    <w:rsid w:val="00407A4A"/>
    <w:rsid w:val="00410612"/>
    <w:rsid w:val="0041082B"/>
    <w:rsid w:val="00411F8B"/>
    <w:rsid w:val="00415B62"/>
    <w:rsid w:val="004174AC"/>
    <w:rsid w:val="004203B0"/>
    <w:rsid w:val="004229EE"/>
    <w:rsid w:val="004230D9"/>
    <w:rsid w:val="004262C4"/>
    <w:rsid w:val="0043541F"/>
    <w:rsid w:val="00442972"/>
    <w:rsid w:val="004435F0"/>
    <w:rsid w:val="004453EA"/>
    <w:rsid w:val="004454F2"/>
    <w:rsid w:val="0044628C"/>
    <w:rsid w:val="00450670"/>
    <w:rsid w:val="00452FEF"/>
    <w:rsid w:val="00460164"/>
    <w:rsid w:val="00463B98"/>
    <w:rsid w:val="0046480C"/>
    <w:rsid w:val="004701E1"/>
    <w:rsid w:val="004724BD"/>
    <w:rsid w:val="0047636F"/>
    <w:rsid w:val="00477352"/>
    <w:rsid w:val="0048041B"/>
    <w:rsid w:val="00480844"/>
    <w:rsid w:val="004814E2"/>
    <w:rsid w:val="0048150E"/>
    <w:rsid w:val="00481A0F"/>
    <w:rsid w:val="004860B2"/>
    <w:rsid w:val="00487F08"/>
    <w:rsid w:val="00491C23"/>
    <w:rsid w:val="00493C79"/>
    <w:rsid w:val="004941A0"/>
    <w:rsid w:val="0049425A"/>
    <w:rsid w:val="004A1D84"/>
    <w:rsid w:val="004A3F50"/>
    <w:rsid w:val="004A4AF5"/>
    <w:rsid w:val="004B0F97"/>
    <w:rsid w:val="004B2BDD"/>
    <w:rsid w:val="004B4047"/>
    <w:rsid w:val="004B5AC5"/>
    <w:rsid w:val="004B5C09"/>
    <w:rsid w:val="004B70E5"/>
    <w:rsid w:val="004C00F2"/>
    <w:rsid w:val="004C233D"/>
    <w:rsid w:val="004C3F64"/>
    <w:rsid w:val="004C61E3"/>
    <w:rsid w:val="004C6FA0"/>
    <w:rsid w:val="004D276B"/>
    <w:rsid w:val="004D65E0"/>
    <w:rsid w:val="004E1A74"/>
    <w:rsid w:val="004E2123"/>
    <w:rsid w:val="004E227E"/>
    <w:rsid w:val="004E37B0"/>
    <w:rsid w:val="004E4EEA"/>
    <w:rsid w:val="004E795D"/>
    <w:rsid w:val="004F0254"/>
    <w:rsid w:val="004F027B"/>
    <w:rsid w:val="004F2D0A"/>
    <w:rsid w:val="004F393A"/>
    <w:rsid w:val="004F4C58"/>
    <w:rsid w:val="004F5E38"/>
    <w:rsid w:val="00500DD1"/>
    <w:rsid w:val="00503308"/>
    <w:rsid w:val="00504C15"/>
    <w:rsid w:val="00510E9D"/>
    <w:rsid w:val="00510F97"/>
    <w:rsid w:val="005126AC"/>
    <w:rsid w:val="00513231"/>
    <w:rsid w:val="005139DC"/>
    <w:rsid w:val="00514727"/>
    <w:rsid w:val="00514DB4"/>
    <w:rsid w:val="00515CFF"/>
    <w:rsid w:val="005163EE"/>
    <w:rsid w:val="00521AE3"/>
    <w:rsid w:val="00522175"/>
    <w:rsid w:val="00524080"/>
    <w:rsid w:val="005247FD"/>
    <w:rsid w:val="0053407C"/>
    <w:rsid w:val="00535B54"/>
    <w:rsid w:val="00535F32"/>
    <w:rsid w:val="00537DC4"/>
    <w:rsid w:val="0054220C"/>
    <w:rsid w:val="005436A1"/>
    <w:rsid w:val="00543C5A"/>
    <w:rsid w:val="005446B3"/>
    <w:rsid w:val="00544D59"/>
    <w:rsid w:val="00547DE5"/>
    <w:rsid w:val="0055086F"/>
    <w:rsid w:val="0055169D"/>
    <w:rsid w:val="00554276"/>
    <w:rsid w:val="00564D17"/>
    <w:rsid w:val="00570173"/>
    <w:rsid w:val="00576C12"/>
    <w:rsid w:val="005806C2"/>
    <w:rsid w:val="005842C6"/>
    <w:rsid w:val="0059203A"/>
    <w:rsid w:val="00595ADF"/>
    <w:rsid w:val="005A04A1"/>
    <w:rsid w:val="005A0CEA"/>
    <w:rsid w:val="005A15EC"/>
    <w:rsid w:val="005A2765"/>
    <w:rsid w:val="005A3D15"/>
    <w:rsid w:val="005A5248"/>
    <w:rsid w:val="005B1CED"/>
    <w:rsid w:val="005B492A"/>
    <w:rsid w:val="005B59DC"/>
    <w:rsid w:val="005B7B2A"/>
    <w:rsid w:val="005C1FE0"/>
    <w:rsid w:val="005C69D5"/>
    <w:rsid w:val="005C70AE"/>
    <w:rsid w:val="005D1171"/>
    <w:rsid w:val="005D18C5"/>
    <w:rsid w:val="005D3902"/>
    <w:rsid w:val="005D5691"/>
    <w:rsid w:val="005E0ED9"/>
    <w:rsid w:val="005E1DC5"/>
    <w:rsid w:val="005E5043"/>
    <w:rsid w:val="005F1EEB"/>
    <w:rsid w:val="005F25B0"/>
    <w:rsid w:val="005F4AA3"/>
    <w:rsid w:val="005F6406"/>
    <w:rsid w:val="005F6846"/>
    <w:rsid w:val="00602C6F"/>
    <w:rsid w:val="0060442D"/>
    <w:rsid w:val="00607183"/>
    <w:rsid w:val="00607EB7"/>
    <w:rsid w:val="006103B1"/>
    <w:rsid w:val="00614B50"/>
    <w:rsid w:val="00614CDE"/>
    <w:rsid w:val="00616B41"/>
    <w:rsid w:val="00617F77"/>
    <w:rsid w:val="00620AE8"/>
    <w:rsid w:val="006230BD"/>
    <w:rsid w:val="006361C1"/>
    <w:rsid w:val="00636E91"/>
    <w:rsid w:val="00640103"/>
    <w:rsid w:val="0064628C"/>
    <w:rsid w:val="0064694D"/>
    <w:rsid w:val="00650794"/>
    <w:rsid w:val="00650C7C"/>
    <w:rsid w:val="0065214E"/>
    <w:rsid w:val="006555FC"/>
    <w:rsid w:val="00655EE2"/>
    <w:rsid w:val="00655FFD"/>
    <w:rsid w:val="006579DE"/>
    <w:rsid w:val="00662068"/>
    <w:rsid w:val="006652BD"/>
    <w:rsid w:val="00665AAE"/>
    <w:rsid w:val="00667C3E"/>
    <w:rsid w:val="00670AC0"/>
    <w:rsid w:val="006710F1"/>
    <w:rsid w:val="00671842"/>
    <w:rsid w:val="00680296"/>
    <w:rsid w:val="00680C2F"/>
    <w:rsid w:val="00681D87"/>
    <w:rsid w:val="006853BC"/>
    <w:rsid w:val="0068682F"/>
    <w:rsid w:val="00687389"/>
    <w:rsid w:val="00691AC6"/>
    <w:rsid w:val="006928C1"/>
    <w:rsid w:val="00693E52"/>
    <w:rsid w:val="0069656D"/>
    <w:rsid w:val="00696759"/>
    <w:rsid w:val="006B1BF6"/>
    <w:rsid w:val="006B27F8"/>
    <w:rsid w:val="006B3FFB"/>
    <w:rsid w:val="006B44BF"/>
    <w:rsid w:val="006B758B"/>
    <w:rsid w:val="006C06B7"/>
    <w:rsid w:val="006D0297"/>
    <w:rsid w:val="006D16B7"/>
    <w:rsid w:val="006D5463"/>
    <w:rsid w:val="006D5B71"/>
    <w:rsid w:val="006D61AB"/>
    <w:rsid w:val="006E015E"/>
    <w:rsid w:val="006E2619"/>
    <w:rsid w:val="006E4FAC"/>
    <w:rsid w:val="006F03D4"/>
    <w:rsid w:val="006F0AEA"/>
    <w:rsid w:val="006F265A"/>
    <w:rsid w:val="006F558B"/>
    <w:rsid w:val="00700B1F"/>
    <w:rsid w:val="00700B9E"/>
    <w:rsid w:val="007049C5"/>
    <w:rsid w:val="00704F0B"/>
    <w:rsid w:val="00705D9D"/>
    <w:rsid w:val="00705F80"/>
    <w:rsid w:val="0071109D"/>
    <w:rsid w:val="0071282F"/>
    <w:rsid w:val="00714F32"/>
    <w:rsid w:val="00724314"/>
    <w:rsid w:val="007257E9"/>
    <w:rsid w:val="00726222"/>
    <w:rsid w:val="007269CC"/>
    <w:rsid w:val="00735697"/>
    <w:rsid w:val="00737969"/>
    <w:rsid w:val="00740105"/>
    <w:rsid w:val="00744B1E"/>
    <w:rsid w:val="0075510B"/>
    <w:rsid w:val="007552F7"/>
    <w:rsid w:val="00756AD4"/>
    <w:rsid w:val="00756D9C"/>
    <w:rsid w:val="00760994"/>
    <w:rsid w:val="007619BD"/>
    <w:rsid w:val="0076500F"/>
    <w:rsid w:val="0077183A"/>
    <w:rsid w:val="00771C24"/>
    <w:rsid w:val="00781863"/>
    <w:rsid w:val="00784AE4"/>
    <w:rsid w:val="007870EF"/>
    <w:rsid w:val="00792701"/>
    <w:rsid w:val="00793009"/>
    <w:rsid w:val="007941FE"/>
    <w:rsid w:val="007973BA"/>
    <w:rsid w:val="007A1C7F"/>
    <w:rsid w:val="007A41A1"/>
    <w:rsid w:val="007A5197"/>
    <w:rsid w:val="007B76AC"/>
    <w:rsid w:val="007C3346"/>
    <w:rsid w:val="007C551C"/>
    <w:rsid w:val="007C6984"/>
    <w:rsid w:val="007C788F"/>
    <w:rsid w:val="007C7F3B"/>
    <w:rsid w:val="007D31FD"/>
    <w:rsid w:val="007D5836"/>
    <w:rsid w:val="007D5E81"/>
    <w:rsid w:val="007D63CF"/>
    <w:rsid w:val="007E02B1"/>
    <w:rsid w:val="007E5725"/>
    <w:rsid w:val="007F34A4"/>
    <w:rsid w:val="007F48A1"/>
    <w:rsid w:val="007F4EFF"/>
    <w:rsid w:val="007F7359"/>
    <w:rsid w:val="0080058E"/>
    <w:rsid w:val="0081292A"/>
    <w:rsid w:val="0081414D"/>
    <w:rsid w:val="00815563"/>
    <w:rsid w:val="00820708"/>
    <w:rsid w:val="008240DA"/>
    <w:rsid w:val="008243B7"/>
    <w:rsid w:val="0082642F"/>
    <w:rsid w:val="0082701D"/>
    <w:rsid w:val="00832771"/>
    <w:rsid w:val="0083395E"/>
    <w:rsid w:val="00840216"/>
    <w:rsid w:val="008429E5"/>
    <w:rsid w:val="00843C13"/>
    <w:rsid w:val="00846FC1"/>
    <w:rsid w:val="00850CD1"/>
    <w:rsid w:val="008516D9"/>
    <w:rsid w:val="008541A3"/>
    <w:rsid w:val="00857907"/>
    <w:rsid w:val="0086104E"/>
    <w:rsid w:val="00863234"/>
    <w:rsid w:val="00867EA4"/>
    <w:rsid w:val="00872656"/>
    <w:rsid w:val="00873D76"/>
    <w:rsid w:val="00880056"/>
    <w:rsid w:val="00880C14"/>
    <w:rsid w:val="008824C6"/>
    <w:rsid w:val="0088395C"/>
    <w:rsid w:val="00883B64"/>
    <w:rsid w:val="0088658C"/>
    <w:rsid w:val="00886EDA"/>
    <w:rsid w:val="008923D0"/>
    <w:rsid w:val="00893DC1"/>
    <w:rsid w:val="00895189"/>
    <w:rsid w:val="0089521E"/>
    <w:rsid w:val="00897D88"/>
    <w:rsid w:val="008A0319"/>
    <w:rsid w:val="008A1402"/>
    <w:rsid w:val="008B1AB2"/>
    <w:rsid w:val="008B2B61"/>
    <w:rsid w:val="008B31A1"/>
    <w:rsid w:val="008B6ACA"/>
    <w:rsid w:val="008B7BA5"/>
    <w:rsid w:val="008C0321"/>
    <w:rsid w:val="008D0732"/>
    <w:rsid w:val="008D43E9"/>
    <w:rsid w:val="008D70DF"/>
    <w:rsid w:val="008E00A1"/>
    <w:rsid w:val="008E15E2"/>
    <w:rsid w:val="008E21BC"/>
    <w:rsid w:val="008E3904"/>
    <w:rsid w:val="008E3C0E"/>
    <w:rsid w:val="008E421A"/>
    <w:rsid w:val="008E476B"/>
    <w:rsid w:val="008E4C8D"/>
    <w:rsid w:val="008E6CBA"/>
    <w:rsid w:val="008E795A"/>
    <w:rsid w:val="008F0F63"/>
    <w:rsid w:val="008F19BD"/>
    <w:rsid w:val="008F1F51"/>
    <w:rsid w:val="00900F90"/>
    <w:rsid w:val="00901735"/>
    <w:rsid w:val="00901B77"/>
    <w:rsid w:val="00902878"/>
    <w:rsid w:val="00905307"/>
    <w:rsid w:val="00905A22"/>
    <w:rsid w:val="0091200D"/>
    <w:rsid w:val="00912725"/>
    <w:rsid w:val="00920C0E"/>
    <w:rsid w:val="00922EEE"/>
    <w:rsid w:val="00926CA1"/>
    <w:rsid w:val="009270D6"/>
    <w:rsid w:val="0092714F"/>
    <w:rsid w:val="00927C63"/>
    <w:rsid w:val="00931B28"/>
    <w:rsid w:val="00932F50"/>
    <w:rsid w:val="009407DE"/>
    <w:rsid w:val="0094637B"/>
    <w:rsid w:val="00955A78"/>
    <w:rsid w:val="009620D1"/>
    <w:rsid w:val="00970A46"/>
    <w:rsid w:val="0097707C"/>
    <w:rsid w:val="009779AD"/>
    <w:rsid w:val="00981BC7"/>
    <w:rsid w:val="00981C0E"/>
    <w:rsid w:val="0098706C"/>
    <w:rsid w:val="009921B8"/>
    <w:rsid w:val="0099257A"/>
    <w:rsid w:val="009940E4"/>
    <w:rsid w:val="00995495"/>
    <w:rsid w:val="009A23A3"/>
    <w:rsid w:val="009A2DEB"/>
    <w:rsid w:val="009A32EF"/>
    <w:rsid w:val="009A442F"/>
    <w:rsid w:val="009B3608"/>
    <w:rsid w:val="009B42EC"/>
    <w:rsid w:val="009C4070"/>
    <w:rsid w:val="009C5462"/>
    <w:rsid w:val="009C56C0"/>
    <w:rsid w:val="009C65FE"/>
    <w:rsid w:val="009D4984"/>
    <w:rsid w:val="009D5DC7"/>
    <w:rsid w:val="009D6901"/>
    <w:rsid w:val="009D7EDE"/>
    <w:rsid w:val="009E00BE"/>
    <w:rsid w:val="009E1A31"/>
    <w:rsid w:val="009E6F25"/>
    <w:rsid w:val="009E79EB"/>
    <w:rsid w:val="009F4E19"/>
    <w:rsid w:val="009F7445"/>
    <w:rsid w:val="009F77E3"/>
    <w:rsid w:val="00A03364"/>
    <w:rsid w:val="00A03634"/>
    <w:rsid w:val="00A04DD8"/>
    <w:rsid w:val="00A06091"/>
    <w:rsid w:val="00A072C2"/>
    <w:rsid w:val="00A07662"/>
    <w:rsid w:val="00A07BA2"/>
    <w:rsid w:val="00A1006B"/>
    <w:rsid w:val="00A10B44"/>
    <w:rsid w:val="00A12083"/>
    <w:rsid w:val="00A14499"/>
    <w:rsid w:val="00A17673"/>
    <w:rsid w:val="00A209FE"/>
    <w:rsid w:val="00A20A3D"/>
    <w:rsid w:val="00A2140F"/>
    <w:rsid w:val="00A219D0"/>
    <w:rsid w:val="00A21B71"/>
    <w:rsid w:val="00A25111"/>
    <w:rsid w:val="00A26316"/>
    <w:rsid w:val="00A3439E"/>
    <w:rsid w:val="00A35753"/>
    <w:rsid w:val="00A360DE"/>
    <w:rsid w:val="00A3636E"/>
    <w:rsid w:val="00A36969"/>
    <w:rsid w:val="00A37522"/>
    <w:rsid w:val="00A379A9"/>
    <w:rsid w:val="00A37F9E"/>
    <w:rsid w:val="00A40085"/>
    <w:rsid w:val="00A40344"/>
    <w:rsid w:val="00A4536A"/>
    <w:rsid w:val="00A47DF6"/>
    <w:rsid w:val="00A51EF1"/>
    <w:rsid w:val="00A51FB3"/>
    <w:rsid w:val="00A60E11"/>
    <w:rsid w:val="00A63108"/>
    <w:rsid w:val="00A63D35"/>
    <w:rsid w:val="00A6785B"/>
    <w:rsid w:val="00A7239E"/>
    <w:rsid w:val="00A76020"/>
    <w:rsid w:val="00A7628F"/>
    <w:rsid w:val="00A76323"/>
    <w:rsid w:val="00A765AF"/>
    <w:rsid w:val="00A76978"/>
    <w:rsid w:val="00A82879"/>
    <w:rsid w:val="00A8375B"/>
    <w:rsid w:val="00A83775"/>
    <w:rsid w:val="00A83E63"/>
    <w:rsid w:val="00A84481"/>
    <w:rsid w:val="00A86710"/>
    <w:rsid w:val="00A9063B"/>
    <w:rsid w:val="00A909FF"/>
    <w:rsid w:val="00A92005"/>
    <w:rsid w:val="00A9231C"/>
    <w:rsid w:val="00A92ED8"/>
    <w:rsid w:val="00A945F4"/>
    <w:rsid w:val="00AA2532"/>
    <w:rsid w:val="00AA418A"/>
    <w:rsid w:val="00AB08E2"/>
    <w:rsid w:val="00AB6B8E"/>
    <w:rsid w:val="00AB78E0"/>
    <w:rsid w:val="00AC14CE"/>
    <w:rsid w:val="00AC510A"/>
    <w:rsid w:val="00AC6EE8"/>
    <w:rsid w:val="00AC72FB"/>
    <w:rsid w:val="00AD27EE"/>
    <w:rsid w:val="00AE1F88"/>
    <w:rsid w:val="00AE35ED"/>
    <w:rsid w:val="00AE361F"/>
    <w:rsid w:val="00AE5370"/>
    <w:rsid w:val="00AE563D"/>
    <w:rsid w:val="00B0444E"/>
    <w:rsid w:val="00B124EC"/>
    <w:rsid w:val="00B15CF8"/>
    <w:rsid w:val="00B16551"/>
    <w:rsid w:val="00B1707C"/>
    <w:rsid w:val="00B17112"/>
    <w:rsid w:val="00B2432C"/>
    <w:rsid w:val="00B247A9"/>
    <w:rsid w:val="00B30722"/>
    <w:rsid w:val="00B344FF"/>
    <w:rsid w:val="00B376D2"/>
    <w:rsid w:val="00B409F0"/>
    <w:rsid w:val="00B410BF"/>
    <w:rsid w:val="00B412BB"/>
    <w:rsid w:val="00B41C65"/>
    <w:rsid w:val="00B435B5"/>
    <w:rsid w:val="00B436F2"/>
    <w:rsid w:val="00B4799A"/>
    <w:rsid w:val="00B50FD1"/>
    <w:rsid w:val="00B565D8"/>
    <w:rsid w:val="00B5697E"/>
    <w:rsid w:val="00B5779A"/>
    <w:rsid w:val="00B57CB4"/>
    <w:rsid w:val="00B60E67"/>
    <w:rsid w:val="00B612C7"/>
    <w:rsid w:val="00B64D24"/>
    <w:rsid w:val="00B70CD6"/>
    <w:rsid w:val="00B7147D"/>
    <w:rsid w:val="00B72672"/>
    <w:rsid w:val="00B7284A"/>
    <w:rsid w:val="00B74DBB"/>
    <w:rsid w:val="00B75CFC"/>
    <w:rsid w:val="00B777FC"/>
    <w:rsid w:val="00B8389F"/>
    <w:rsid w:val="00B853F9"/>
    <w:rsid w:val="00B92231"/>
    <w:rsid w:val="00B92EFE"/>
    <w:rsid w:val="00B92F57"/>
    <w:rsid w:val="00B9513B"/>
    <w:rsid w:val="00BA27EB"/>
    <w:rsid w:val="00BA2CE6"/>
    <w:rsid w:val="00BB018B"/>
    <w:rsid w:val="00BB0898"/>
    <w:rsid w:val="00BB1B5F"/>
    <w:rsid w:val="00BB30DF"/>
    <w:rsid w:val="00BB6577"/>
    <w:rsid w:val="00BB77DE"/>
    <w:rsid w:val="00BC233F"/>
    <w:rsid w:val="00BC2727"/>
    <w:rsid w:val="00BC45D0"/>
    <w:rsid w:val="00BC5663"/>
    <w:rsid w:val="00BC7A71"/>
    <w:rsid w:val="00BD1747"/>
    <w:rsid w:val="00BD2B06"/>
    <w:rsid w:val="00BD4485"/>
    <w:rsid w:val="00BE0B39"/>
    <w:rsid w:val="00BE367F"/>
    <w:rsid w:val="00BE5D73"/>
    <w:rsid w:val="00BF772D"/>
    <w:rsid w:val="00BF7FFA"/>
    <w:rsid w:val="00C00D4E"/>
    <w:rsid w:val="00C01959"/>
    <w:rsid w:val="00C019B4"/>
    <w:rsid w:val="00C04610"/>
    <w:rsid w:val="00C137C1"/>
    <w:rsid w:val="00C1423F"/>
    <w:rsid w:val="00C143DE"/>
    <w:rsid w:val="00C14486"/>
    <w:rsid w:val="00C14973"/>
    <w:rsid w:val="00C16389"/>
    <w:rsid w:val="00C1643D"/>
    <w:rsid w:val="00C17115"/>
    <w:rsid w:val="00C20EAA"/>
    <w:rsid w:val="00C2220F"/>
    <w:rsid w:val="00C25384"/>
    <w:rsid w:val="00C261A9"/>
    <w:rsid w:val="00C27F92"/>
    <w:rsid w:val="00C32F6C"/>
    <w:rsid w:val="00C34EFD"/>
    <w:rsid w:val="00C416C0"/>
    <w:rsid w:val="00C42793"/>
    <w:rsid w:val="00C45CA2"/>
    <w:rsid w:val="00C46867"/>
    <w:rsid w:val="00C46C35"/>
    <w:rsid w:val="00C47337"/>
    <w:rsid w:val="00C47362"/>
    <w:rsid w:val="00C500D8"/>
    <w:rsid w:val="00C50408"/>
    <w:rsid w:val="00C50A04"/>
    <w:rsid w:val="00C50B26"/>
    <w:rsid w:val="00C53A89"/>
    <w:rsid w:val="00C601ED"/>
    <w:rsid w:val="00C6069E"/>
    <w:rsid w:val="00C61864"/>
    <w:rsid w:val="00C74155"/>
    <w:rsid w:val="00C74E5B"/>
    <w:rsid w:val="00C77592"/>
    <w:rsid w:val="00C803B9"/>
    <w:rsid w:val="00C809BC"/>
    <w:rsid w:val="00C92408"/>
    <w:rsid w:val="00C96B91"/>
    <w:rsid w:val="00CA0624"/>
    <w:rsid w:val="00CA1F4D"/>
    <w:rsid w:val="00CA3A22"/>
    <w:rsid w:val="00CA479C"/>
    <w:rsid w:val="00CA4C19"/>
    <w:rsid w:val="00CA60C2"/>
    <w:rsid w:val="00CB2C4F"/>
    <w:rsid w:val="00CB3B35"/>
    <w:rsid w:val="00CB66F5"/>
    <w:rsid w:val="00CC17F2"/>
    <w:rsid w:val="00CC2B3E"/>
    <w:rsid w:val="00CC2C70"/>
    <w:rsid w:val="00CC452F"/>
    <w:rsid w:val="00CC5643"/>
    <w:rsid w:val="00CD5360"/>
    <w:rsid w:val="00CD688A"/>
    <w:rsid w:val="00CE1775"/>
    <w:rsid w:val="00CE50AE"/>
    <w:rsid w:val="00CE5A5C"/>
    <w:rsid w:val="00CE665A"/>
    <w:rsid w:val="00CE7257"/>
    <w:rsid w:val="00CE7C58"/>
    <w:rsid w:val="00CF5C13"/>
    <w:rsid w:val="00CF5D19"/>
    <w:rsid w:val="00D05D73"/>
    <w:rsid w:val="00D119B2"/>
    <w:rsid w:val="00D136EB"/>
    <w:rsid w:val="00D14CC6"/>
    <w:rsid w:val="00D169E5"/>
    <w:rsid w:val="00D260BD"/>
    <w:rsid w:val="00D27AB1"/>
    <w:rsid w:val="00D31AB7"/>
    <w:rsid w:val="00D44496"/>
    <w:rsid w:val="00D459EB"/>
    <w:rsid w:val="00D5026E"/>
    <w:rsid w:val="00D50D23"/>
    <w:rsid w:val="00D512BB"/>
    <w:rsid w:val="00D53571"/>
    <w:rsid w:val="00D60602"/>
    <w:rsid w:val="00D66892"/>
    <w:rsid w:val="00D67ACD"/>
    <w:rsid w:val="00D72A63"/>
    <w:rsid w:val="00D75676"/>
    <w:rsid w:val="00D7681F"/>
    <w:rsid w:val="00D82F01"/>
    <w:rsid w:val="00D835E9"/>
    <w:rsid w:val="00D86EE0"/>
    <w:rsid w:val="00D87B13"/>
    <w:rsid w:val="00D90807"/>
    <w:rsid w:val="00D92A3B"/>
    <w:rsid w:val="00D92BAC"/>
    <w:rsid w:val="00D946F6"/>
    <w:rsid w:val="00D97579"/>
    <w:rsid w:val="00DA2F01"/>
    <w:rsid w:val="00DA325F"/>
    <w:rsid w:val="00DA3B1A"/>
    <w:rsid w:val="00DA4F5E"/>
    <w:rsid w:val="00DA5A72"/>
    <w:rsid w:val="00DB0435"/>
    <w:rsid w:val="00DB142A"/>
    <w:rsid w:val="00DB2DC5"/>
    <w:rsid w:val="00DB3DC6"/>
    <w:rsid w:val="00DB489E"/>
    <w:rsid w:val="00DB53F5"/>
    <w:rsid w:val="00DB7033"/>
    <w:rsid w:val="00DB78A1"/>
    <w:rsid w:val="00DC34D7"/>
    <w:rsid w:val="00DC4067"/>
    <w:rsid w:val="00DC594D"/>
    <w:rsid w:val="00DC6078"/>
    <w:rsid w:val="00DC79AD"/>
    <w:rsid w:val="00DD0135"/>
    <w:rsid w:val="00DD1B81"/>
    <w:rsid w:val="00DD1FF7"/>
    <w:rsid w:val="00DD2075"/>
    <w:rsid w:val="00DD359D"/>
    <w:rsid w:val="00DD3BD5"/>
    <w:rsid w:val="00DD743A"/>
    <w:rsid w:val="00DE148C"/>
    <w:rsid w:val="00DE4312"/>
    <w:rsid w:val="00DE748B"/>
    <w:rsid w:val="00DE79E8"/>
    <w:rsid w:val="00DE7FA0"/>
    <w:rsid w:val="00DF175D"/>
    <w:rsid w:val="00DF2868"/>
    <w:rsid w:val="00E113C5"/>
    <w:rsid w:val="00E117E4"/>
    <w:rsid w:val="00E120FB"/>
    <w:rsid w:val="00E154F3"/>
    <w:rsid w:val="00E22BB1"/>
    <w:rsid w:val="00E23FA0"/>
    <w:rsid w:val="00E24045"/>
    <w:rsid w:val="00E27F18"/>
    <w:rsid w:val="00E30C3F"/>
    <w:rsid w:val="00E3346F"/>
    <w:rsid w:val="00E3602E"/>
    <w:rsid w:val="00E37055"/>
    <w:rsid w:val="00E459F6"/>
    <w:rsid w:val="00E4722A"/>
    <w:rsid w:val="00E5128A"/>
    <w:rsid w:val="00E553FF"/>
    <w:rsid w:val="00E557A0"/>
    <w:rsid w:val="00E62AC3"/>
    <w:rsid w:val="00E64636"/>
    <w:rsid w:val="00E65E4E"/>
    <w:rsid w:val="00E7169B"/>
    <w:rsid w:val="00E73A62"/>
    <w:rsid w:val="00E8617F"/>
    <w:rsid w:val="00E90362"/>
    <w:rsid w:val="00E907BC"/>
    <w:rsid w:val="00E92584"/>
    <w:rsid w:val="00E92F96"/>
    <w:rsid w:val="00E9547C"/>
    <w:rsid w:val="00E95DE0"/>
    <w:rsid w:val="00EA024E"/>
    <w:rsid w:val="00EA2657"/>
    <w:rsid w:val="00EA2A1A"/>
    <w:rsid w:val="00EB0641"/>
    <w:rsid w:val="00EB2014"/>
    <w:rsid w:val="00EC4F5E"/>
    <w:rsid w:val="00EC7DE6"/>
    <w:rsid w:val="00ED1E01"/>
    <w:rsid w:val="00ED3030"/>
    <w:rsid w:val="00ED3280"/>
    <w:rsid w:val="00ED37D9"/>
    <w:rsid w:val="00ED53C0"/>
    <w:rsid w:val="00ED6421"/>
    <w:rsid w:val="00ED77A1"/>
    <w:rsid w:val="00EE4E56"/>
    <w:rsid w:val="00EE502D"/>
    <w:rsid w:val="00EF011B"/>
    <w:rsid w:val="00EF5E9D"/>
    <w:rsid w:val="00EF63DD"/>
    <w:rsid w:val="00EF6435"/>
    <w:rsid w:val="00EF7136"/>
    <w:rsid w:val="00F02A0D"/>
    <w:rsid w:val="00F038E6"/>
    <w:rsid w:val="00F06BC0"/>
    <w:rsid w:val="00F10F6B"/>
    <w:rsid w:val="00F130DB"/>
    <w:rsid w:val="00F15C9C"/>
    <w:rsid w:val="00F1718E"/>
    <w:rsid w:val="00F23697"/>
    <w:rsid w:val="00F2595B"/>
    <w:rsid w:val="00F30429"/>
    <w:rsid w:val="00F3612C"/>
    <w:rsid w:val="00F36BB7"/>
    <w:rsid w:val="00F40E38"/>
    <w:rsid w:val="00F41A1E"/>
    <w:rsid w:val="00F43EB8"/>
    <w:rsid w:val="00F47BC3"/>
    <w:rsid w:val="00F544ED"/>
    <w:rsid w:val="00F56ED5"/>
    <w:rsid w:val="00F63271"/>
    <w:rsid w:val="00F72C9C"/>
    <w:rsid w:val="00F74216"/>
    <w:rsid w:val="00F7639F"/>
    <w:rsid w:val="00F872CB"/>
    <w:rsid w:val="00F87EAA"/>
    <w:rsid w:val="00F904F4"/>
    <w:rsid w:val="00F9203F"/>
    <w:rsid w:val="00F92B25"/>
    <w:rsid w:val="00F93D79"/>
    <w:rsid w:val="00F96974"/>
    <w:rsid w:val="00FA3111"/>
    <w:rsid w:val="00FA31BA"/>
    <w:rsid w:val="00FA648D"/>
    <w:rsid w:val="00FA7A82"/>
    <w:rsid w:val="00FB15E0"/>
    <w:rsid w:val="00FB3809"/>
    <w:rsid w:val="00FB3CEC"/>
    <w:rsid w:val="00FC5362"/>
    <w:rsid w:val="00FD18AF"/>
    <w:rsid w:val="00FD5D40"/>
    <w:rsid w:val="00FD6CAB"/>
    <w:rsid w:val="00FD7CAC"/>
    <w:rsid w:val="00FE1382"/>
    <w:rsid w:val="00FE1921"/>
    <w:rsid w:val="00FE327E"/>
    <w:rsid w:val="00FE5649"/>
    <w:rsid w:val="00FE6B6C"/>
    <w:rsid w:val="00FE7511"/>
    <w:rsid w:val="00FE79C6"/>
    <w:rsid w:val="00FE7EAE"/>
    <w:rsid w:val="00FF273F"/>
    <w:rsid w:val="00FF4A2D"/>
    <w:rsid w:val="00FF502C"/>
    <w:rsid w:val="00FF5358"/>
    <w:rsid w:val="00FF5A3F"/>
    <w:rsid w:val="00FF670B"/>
    <w:rsid w:val="00FF75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0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rsid w:val="004230D9"/>
    <w:pPr>
      <w:spacing w:after="0" w:line="240" w:lineRule="auto"/>
    </w:pPr>
  </w:style>
  <w:style w:type="character" w:customStyle="1" w:styleId="FooterChar">
    <w:name w:val="Footer Char"/>
    <w:basedOn w:val="DefaultParagraphFont"/>
    <w:link w:val="Footer"/>
    <w:uiPriority w:val="99"/>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 w:type="numbering" w:customStyle="1" w:styleId="CurrentList1">
    <w:name w:val="Current List1"/>
    <w:uiPriority w:val="99"/>
    <w:rsid w:val="00576C12"/>
    <w:pPr>
      <w:numPr>
        <w:numId w:val="15"/>
      </w:numPr>
    </w:pPr>
  </w:style>
  <w:style w:type="character" w:customStyle="1" w:styleId="apple-tab-span">
    <w:name w:val="apple-tab-span"/>
    <w:basedOn w:val="DefaultParagraphFont"/>
    <w:rsid w:val="00C27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565">
      <w:bodyDiv w:val="1"/>
      <w:marLeft w:val="0"/>
      <w:marRight w:val="0"/>
      <w:marTop w:val="0"/>
      <w:marBottom w:val="0"/>
      <w:divBdr>
        <w:top w:val="none" w:sz="0" w:space="0" w:color="auto"/>
        <w:left w:val="none" w:sz="0" w:space="0" w:color="auto"/>
        <w:bottom w:val="none" w:sz="0" w:space="0" w:color="auto"/>
        <w:right w:val="none" w:sz="0" w:space="0" w:color="auto"/>
      </w:divBdr>
    </w:div>
    <w:div w:id="8259174">
      <w:bodyDiv w:val="1"/>
      <w:marLeft w:val="0"/>
      <w:marRight w:val="0"/>
      <w:marTop w:val="0"/>
      <w:marBottom w:val="0"/>
      <w:divBdr>
        <w:top w:val="none" w:sz="0" w:space="0" w:color="auto"/>
        <w:left w:val="none" w:sz="0" w:space="0" w:color="auto"/>
        <w:bottom w:val="none" w:sz="0" w:space="0" w:color="auto"/>
        <w:right w:val="none" w:sz="0" w:space="0" w:color="auto"/>
      </w:divBdr>
    </w:div>
    <w:div w:id="8798652">
      <w:bodyDiv w:val="1"/>
      <w:marLeft w:val="0"/>
      <w:marRight w:val="0"/>
      <w:marTop w:val="0"/>
      <w:marBottom w:val="0"/>
      <w:divBdr>
        <w:top w:val="none" w:sz="0" w:space="0" w:color="auto"/>
        <w:left w:val="none" w:sz="0" w:space="0" w:color="auto"/>
        <w:bottom w:val="none" w:sz="0" w:space="0" w:color="auto"/>
        <w:right w:val="none" w:sz="0" w:space="0" w:color="auto"/>
      </w:divBdr>
    </w:div>
    <w:div w:id="16466378">
      <w:bodyDiv w:val="1"/>
      <w:marLeft w:val="0"/>
      <w:marRight w:val="0"/>
      <w:marTop w:val="0"/>
      <w:marBottom w:val="0"/>
      <w:divBdr>
        <w:top w:val="none" w:sz="0" w:space="0" w:color="auto"/>
        <w:left w:val="none" w:sz="0" w:space="0" w:color="auto"/>
        <w:bottom w:val="none" w:sz="0" w:space="0" w:color="auto"/>
        <w:right w:val="none" w:sz="0" w:space="0" w:color="auto"/>
      </w:divBdr>
    </w:div>
    <w:div w:id="24139583">
      <w:bodyDiv w:val="1"/>
      <w:marLeft w:val="0"/>
      <w:marRight w:val="0"/>
      <w:marTop w:val="0"/>
      <w:marBottom w:val="0"/>
      <w:divBdr>
        <w:top w:val="none" w:sz="0" w:space="0" w:color="auto"/>
        <w:left w:val="none" w:sz="0" w:space="0" w:color="auto"/>
        <w:bottom w:val="none" w:sz="0" w:space="0" w:color="auto"/>
        <w:right w:val="none" w:sz="0" w:space="0" w:color="auto"/>
      </w:divBdr>
    </w:div>
    <w:div w:id="38089255">
      <w:bodyDiv w:val="1"/>
      <w:marLeft w:val="0"/>
      <w:marRight w:val="0"/>
      <w:marTop w:val="0"/>
      <w:marBottom w:val="0"/>
      <w:divBdr>
        <w:top w:val="none" w:sz="0" w:space="0" w:color="auto"/>
        <w:left w:val="none" w:sz="0" w:space="0" w:color="auto"/>
        <w:bottom w:val="none" w:sz="0" w:space="0" w:color="auto"/>
        <w:right w:val="none" w:sz="0" w:space="0" w:color="auto"/>
      </w:divBdr>
    </w:div>
    <w:div w:id="54352704">
      <w:bodyDiv w:val="1"/>
      <w:marLeft w:val="0"/>
      <w:marRight w:val="0"/>
      <w:marTop w:val="0"/>
      <w:marBottom w:val="0"/>
      <w:divBdr>
        <w:top w:val="none" w:sz="0" w:space="0" w:color="auto"/>
        <w:left w:val="none" w:sz="0" w:space="0" w:color="auto"/>
        <w:bottom w:val="none" w:sz="0" w:space="0" w:color="auto"/>
        <w:right w:val="none" w:sz="0" w:space="0" w:color="auto"/>
      </w:divBdr>
    </w:div>
    <w:div w:id="56366649">
      <w:bodyDiv w:val="1"/>
      <w:marLeft w:val="0"/>
      <w:marRight w:val="0"/>
      <w:marTop w:val="0"/>
      <w:marBottom w:val="0"/>
      <w:divBdr>
        <w:top w:val="none" w:sz="0" w:space="0" w:color="auto"/>
        <w:left w:val="none" w:sz="0" w:space="0" w:color="auto"/>
        <w:bottom w:val="none" w:sz="0" w:space="0" w:color="auto"/>
        <w:right w:val="none" w:sz="0" w:space="0" w:color="auto"/>
      </w:divBdr>
    </w:div>
    <w:div w:id="77991434">
      <w:bodyDiv w:val="1"/>
      <w:marLeft w:val="0"/>
      <w:marRight w:val="0"/>
      <w:marTop w:val="0"/>
      <w:marBottom w:val="0"/>
      <w:divBdr>
        <w:top w:val="none" w:sz="0" w:space="0" w:color="auto"/>
        <w:left w:val="none" w:sz="0" w:space="0" w:color="auto"/>
        <w:bottom w:val="none" w:sz="0" w:space="0" w:color="auto"/>
        <w:right w:val="none" w:sz="0" w:space="0" w:color="auto"/>
      </w:divBdr>
    </w:div>
    <w:div w:id="85618568">
      <w:bodyDiv w:val="1"/>
      <w:marLeft w:val="0"/>
      <w:marRight w:val="0"/>
      <w:marTop w:val="0"/>
      <w:marBottom w:val="0"/>
      <w:divBdr>
        <w:top w:val="none" w:sz="0" w:space="0" w:color="auto"/>
        <w:left w:val="none" w:sz="0" w:space="0" w:color="auto"/>
        <w:bottom w:val="none" w:sz="0" w:space="0" w:color="auto"/>
        <w:right w:val="none" w:sz="0" w:space="0" w:color="auto"/>
      </w:divBdr>
    </w:div>
    <w:div w:id="86194008">
      <w:bodyDiv w:val="1"/>
      <w:marLeft w:val="0"/>
      <w:marRight w:val="0"/>
      <w:marTop w:val="0"/>
      <w:marBottom w:val="0"/>
      <w:divBdr>
        <w:top w:val="none" w:sz="0" w:space="0" w:color="auto"/>
        <w:left w:val="none" w:sz="0" w:space="0" w:color="auto"/>
        <w:bottom w:val="none" w:sz="0" w:space="0" w:color="auto"/>
        <w:right w:val="none" w:sz="0" w:space="0" w:color="auto"/>
      </w:divBdr>
    </w:div>
    <w:div w:id="89474533">
      <w:bodyDiv w:val="1"/>
      <w:marLeft w:val="0"/>
      <w:marRight w:val="0"/>
      <w:marTop w:val="0"/>
      <w:marBottom w:val="0"/>
      <w:divBdr>
        <w:top w:val="none" w:sz="0" w:space="0" w:color="auto"/>
        <w:left w:val="none" w:sz="0" w:space="0" w:color="auto"/>
        <w:bottom w:val="none" w:sz="0" w:space="0" w:color="auto"/>
        <w:right w:val="none" w:sz="0" w:space="0" w:color="auto"/>
      </w:divBdr>
    </w:div>
    <w:div w:id="89934554">
      <w:bodyDiv w:val="1"/>
      <w:marLeft w:val="0"/>
      <w:marRight w:val="0"/>
      <w:marTop w:val="0"/>
      <w:marBottom w:val="0"/>
      <w:divBdr>
        <w:top w:val="none" w:sz="0" w:space="0" w:color="auto"/>
        <w:left w:val="none" w:sz="0" w:space="0" w:color="auto"/>
        <w:bottom w:val="none" w:sz="0" w:space="0" w:color="auto"/>
        <w:right w:val="none" w:sz="0" w:space="0" w:color="auto"/>
      </w:divBdr>
    </w:div>
    <w:div w:id="145055114">
      <w:bodyDiv w:val="1"/>
      <w:marLeft w:val="0"/>
      <w:marRight w:val="0"/>
      <w:marTop w:val="0"/>
      <w:marBottom w:val="0"/>
      <w:divBdr>
        <w:top w:val="none" w:sz="0" w:space="0" w:color="auto"/>
        <w:left w:val="none" w:sz="0" w:space="0" w:color="auto"/>
        <w:bottom w:val="none" w:sz="0" w:space="0" w:color="auto"/>
        <w:right w:val="none" w:sz="0" w:space="0" w:color="auto"/>
      </w:divBdr>
    </w:div>
    <w:div w:id="148133143">
      <w:bodyDiv w:val="1"/>
      <w:marLeft w:val="0"/>
      <w:marRight w:val="0"/>
      <w:marTop w:val="0"/>
      <w:marBottom w:val="0"/>
      <w:divBdr>
        <w:top w:val="none" w:sz="0" w:space="0" w:color="auto"/>
        <w:left w:val="none" w:sz="0" w:space="0" w:color="auto"/>
        <w:bottom w:val="none" w:sz="0" w:space="0" w:color="auto"/>
        <w:right w:val="none" w:sz="0" w:space="0" w:color="auto"/>
      </w:divBdr>
    </w:div>
    <w:div w:id="152071781">
      <w:bodyDiv w:val="1"/>
      <w:marLeft w:val="0"/>
      <w:marRight w:val="0"/>
      <w:marTop w:val="0"/>
      <w:marBottom w:val="0"/>
      <w:divBdr>
        <w:top w:val="none" w:sz="0" w:space="0" w:color="auto"/>
        <w:left w:val="none" w:sz="0" w:space="0" w:color="auto"/>
        <w:bottom w:val="none" w:sz="0" w:space="0" w:color="auto"/>
        <w:right w:val="none" w:sz="0" w:space="0" w:color="auto"/>
      </w:divBdr>
    </w:div>
    <w:div w:id="197817536">
      <w:bodyDiv w:val="1"/>
      <w:marLeft w:val="0"/>
      <w:marRight w:val="0"/>
      <w:marTop w:val="0"/>
      <w:marBottom w:val="0"/>
      <w:divBdr>
        <w:top w:val="none" w:sz="0" w:space="0" w:color="auto"/>
        <w:left w:val="none" w:sz="0" w:space="0" w:color="auto"/>
        <w:bottom w:val="none" w:sz="0" w:space="0" w:color="auto"/>
        <w:right w:val="none" w:sz="0" w:space="0" w:color="auto"/>
      </w:divBdr>
    </w:div>
    <w:div w:id="259795000">
      <w:bodyDiv w:val="1"/>
      <w:marLeft w:val="0"/>
      <w:marRight w:val="0"/>
      <w:marTop w:val="0"/>
      <w:marBottom w:val="0"/>
      <w:divBdr>
        <w:top w:val="none" w:sz="0" w:space="0" w:color="auto"/>
        <w:left w:val="none" w:sz="0" w:space="0" w:color="auto"/>
        <w:bottom w:val="none" w:sz="0" w:space="0" w:color="auto"/>
        <w:right w:val="none" w:sz="0" w:space="0" w:color="auto"/>
      </w:divBdr>
    </w:div>
    <w:div w:id="265431551">
      <w:bodyDiv w:val="1"/>
      <w:marLeft w:val="0"/>
      <w:marRight w:val="0"/>
      <w:marTop w:val="0"/>
      <w:marBottom w:val="0"/>
      <w:divBdr>
        <w:top w:val="none" w:sz="0" w:space="0" w:color="auto"/>
        <w:left w:val="none" w:sz="0" w:space="0" w:color="auto"/>
        <w:bottom w:val="none" w:sz="0" w:space="0" w:color="auto"/>
        <w:right w:val="none" w:sz="0" w:space="0" w:color="auto"/>
      </w:divBdr>
    </w:div>
    <w:div w:id="269241319">
      <w:bodyDiv w:val="1"/>
      <w:marLeft w:val="0"/>
      <w:marRight w:val="0"/>
      <w:marTop w:val="0"/>
      <w:marBottom w:val="0"/>
      <w:divBdr>
        <w:top w:val="none" w:sz="0" w:space="0" w:color="auto"/>
        <w:left w:val="none" w:sz="0" w:space="0" w:color="auto"/>
        <w:bottom w:val="none" w:sz="0" w:space="0" w:color="auto"/>
        <w:right w:val="none" w:sz="0" w:space="0" w:color="auto"/>
      </w:divBdr>
    </w:div>
    <w:div w:id="292490429">
      <w:bodyDiv w:val="1"/>
      <w:marLeft w:val="0"/>
      <w:marRight w:val="0"/>
      <w:marTop w:val="0"/>
      <w:marBottom w:val="0"/>
      <w:divBdr>
        <w:top w:val="none" w:sz="0" w:space="0" w:color="auto"/>
        <w:left w:val="none" w:sz="0" w:space="0" w:color="auto"/>
        <w:bottom w:val="none" w:sz="0" w:space="0" w:color="auto"/>
        <w:right w:val="none" w:sz="0" w:space="0" w:color="auto"/>
      </w:divBdr>
    </w:div>
    <w:div w:id="313528500">
      <w:bodyDiv w:val="1"/>
      <w:marLeft w:val="0"/>
      <w:marRight w:val="0"/>
      <w:marTop w:val="0"/>
      <w:marBottom w:val="0"/>
      <w:divBdr>
        <w:top w:val="none" w:sz="0" w:space="0" w:color="auto"/>
        <w:left w:val="none" w:sz="0" w:space="0" w:color="auto"/>
        <w:bottom w:val="none" w:sz="0" w:space="0" w:color="auto"/>
        <w:right w:val="none" w:sz="0" w:space="0" w:color="auto"/>
      </w:divBdr>
    </w:div>
    <w:div w:id="340549763">
      <w:bodyDiv w:val="1"/>
      <w:marLeft w:val="0"/>
      <w:marRight w:val="0"/>
      <w:marTop w:val="0"/>
      <w:marBottom w:val="0"/>
      <w:divBdr>
        <w:top w:val="none" w:sz="0" w:space="0" w:color="auto"/>
        <w:left w:val="none" w:sz="0" w:space="0" w:color="auto"/>
        <w:bottom w:val="none" w:sz="0" w:space="0" w:color="auto"/>
        <w:right w:val="none" w:sz="0" w:space="0" w:color="auto"/>
      </w:divBdr>
    </w:div>
    <w:div w:id="349571392">
      <w:bodyDiv w:val="1"/>
      <w:marLeft w:val="0"/>
      <w:marRight w:val="0"/>
      <w:marTop w:val="0"/>
      <w:marBottom w:val="0"/>
      <w:divBdr>
        <w:top w:val="none" w:sz="0" w:space="0" w:color="auto"/>
        <w:left w:val="none" w:sz="0" w:space="0" w:color="auto"/>
        <w:bottom w:val="none" w:sz="0" w:space="0" w:color="auto"/>
        <w:right w:val="none" w:sz="0" w:space="0" w:color="auto"/>
      </w:divBdr>
    </w:div>
    <w:div w:id="350452707">
      <w:bodyDiv w:val="1"/>
      <w:marLeft w:val="0"/>
      <w:marRight w:val="0"/>
      <w:marTop w:val="0"/>
      <w:marBottom w:val="0"/>
      <w:divBdr>
        <w:top w:val="none" w:sz="0" w:space="0" w:color="auto"/>
        <w:left w:val="none" w:sz="0" w:space="0" w:color="auto"/>
        <w:bottom w:val="none" w:sz="0" w:space="0" w:color="auto"/>
        <w:right w:val="none" w:sz="0" w:space="0" w:color="auto"/>
      </w:divBdr>
    </w:div>
    <w:div w:id="367488119">
      <w:bodyDiv w:val="1"/>
      <w:marLeft w:val="0"/>
      <w:marRight w:val="0"/>
      <w:marTop w:val="0"/>
      <w:marBottom w:val="0"/>
      <w:divBdr>
        <w:top w:val="none" w:sz="0" w:space="0" w:color="auto"/>
        <w:left w:val="none" w:sz="0" w:space="0" w:color="auto"/>
        <w:bottom w:val="none" w:sz="0" w:space="0" w:color="auto"/>
        <w:right w:val="none" w:sz="0" w:space="0" w:color="auto"/>
      </w:divBdr>
    </w:div>
    <w:div w:id="369577108">
      <w:bodyDiv w:val="1"/>
      <w:marLeft w:val="0"/>
      <w:marRight w:val="0"/>
      <w:marTop w:val="0"/>
      <w:marBottom w:val="0"/>
      <w:divBdr>
        <w:top w:val="none" w:sz="0" w:space="0" w:color="auto"/>
        <w:left w:val="none" w:sz="0" w:space="0" w:color="auto"/>
        <w:bottom w:val="none" w:sz="0" w:space="0" w:color="auto"/>
        <w:right w:val="none" w:sz="0" w:space="0" w:color="auto"/>
      </w:divBdr>
    </w:div>
    <w:div w:id="391001348">
      <w:bodyDiv w:val="1"/>
      <w:marLeft w:val="0"/>
      <w:marRight w:val="0"/>
      <w:marTop w:val="0"/>
      <w:marBottom w:val="0"/>
      <w:divBdr>
        <w:top w:val="none" w:sz="0" w:space="0" w:color="auto"/>
        <w:left w:val="none" w:sz="0" w:space="0" w:color="auto"/>
        <w:bottom w:val="none" w:sz="0" w:space="0" w:color="auto"/>
        <w:right w:val="none" w:sz="0" w:space="0" w:color="auto"/>
      </w:divBdr>
    </w:div>
    <w:div w:id="439571267">
      <w:bodyDiv w:val="1"/>
      <w:marLeft w:val="0"/>
      <w:marRight w:val="0"/>
      <w:marTop w:val="0"/>
      <w:marBottom w:val="0"/>
      <w:divBdr>
        <w:top w:val="none" w:sz="0" w:space="0" w:color="auto"/>
        <w:left w:val="none" w:sz="0" w:space="0" w:color="auto"/>
        <w:bottom w:val="none" w:sz="0" w:space="0" w:color="auto"/>
        <w:right w:val="none" w:sz="0" w:space="0" w:color="auto"/>
      </w:divBdr>
    </w:div>
    <w:div w:id="450520691">
      <w:bodyDiv w:val="1"/>
      <w:marLeft w:val="0"/>
      <w:marRight w:val="0"/>
      <w:marTop w:val="0"/>
      <w:marBottom w:val="0"/>
      <w:divBdr>
        <w:top w:val="none" w:sz="0" w:space="0" w:color="auto"/>
        <w:left w:val="none" w:sz="0" w:space="0" w:color="auto"/>
        <w:bottom w:val="none" w:sz="0" w:space="0" w:color="auto"/>
        <w:right w:val="none" w:sz="0" w:space="0" w:color="auto"/>
      </w:divBdr>
    </w:div>
    <w:div w:id="469976778">
      <w:bodyDiv w:val="1"/>
      <w:marLeft w:val="0"/>
      <w:marRight w:val="0"/>
      <w:marTop w:val="0"/>
      <w:marBottom w:val="0"/>
      <w:divBdr>
        <w:top w:val="none" w:sz="0" w:space="0" w:color="auto"/>
        <w:left w:val="none" w:sz="0" w:space="0" w:color="auto"/>
        <w:bottom w:val="none" w:sz="0" w:space="0" w:color="auto"/>
        <w:right w:val="none" w:sz="0" w:space="0" w:color="auto"/>
      </w:divBdr>
    </w:div>
    <w:div w:id="483622518">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518087460">
      <w:bodyDiv w:val="1"/>
      <w:marLeft w:val="0"/>
      <w:marRight w:val="0"/>
      <w:marTop w:val="0"/>
      <w:marBottom w:val="0"/>
      <w:divBdr>
        <w:top w:val="none" w:sz="0" w:space="0" w:color="auto"/>
        <w:left w:val="none" w:sz="0" w:space="0" w:color="auto"/>
        <w:bottom w:val="none" w:sz="0" w:space="0" w:color="auto"/>
        <w:right w:val="none" w:sz="0" w:space="0" w:color="auto"/>
      </w:divBdr>
    </w:div>
    <w:div w:id="576137250">
      <w:bodyDiv w:val="1"/>
      <w:marLeft w:val="0"/>
      <w:marRight w:val="0"/>
      <w:marTop w:val="0"/>
      <w:marBottom w:val="0"/>
      <w:divBdr>
        <w:top w:val="none" w:sz="0" w:space="0" w:color="auto"/>
        <w:left w:val="none" w:sz="0" w:space="0" w:color="auto"/>
        <w:bottom w:val="none" w:sz="0" w:space="0" w:color="auto"/>
        <w:right w:val="none" w:sz="0" w:space="0" w:color="auto"/>
      </w:divBdr>
    </w:div>
    <w:div w:id="585576727">
      <w:bodyDiv w:val="1"/>
      <w:marLeft w:val="0"/>
      <w:marRight w:val="0"/>
      <w:marTop w:val="0"/>
      <w:marBottom w:val="0"/>
      <w:divBdr>
        <w:top w:val="none" w:sz="0" w:space="0" w:color="auto"/>
        <w:left w:val="none" w:sz="0" w:space="0" w:color="auto"/>
        <w:bottom w:val="none" w:sz="0" w:space="0" w:color="auto"/>
        <w:right w:val="none" w:sz="0" w:space="0" w:color="auto"/>
      </w:divBdr>
    </w:div>
    <w:div w:id="588655999">
      <w:bodyDiv w:val="1"/>
      <w:marLeft w:val="0"/>
      <w:marRight w:val="0"/>
      <w:marTop w:val="0"/>
      <w:marBottom w:val="0"/>
      <w:divBdr>
        <w:top w:val="none" w:sz="0" w:space="0" w:color="auto"/>
        <w:left w:val="none" w:sz="0" w:space="0" w:color="auto"/>
        <w:bottom w:val="none" w:sz="0" w:space="0" w:color="auto"/>
        <w:right w:val="none" w:sz="0" w:space="0" w:color="auto"/>
      </w:divBdr>
    </w:div>
    <w:div w:id="627130187">
      <w:bodyDiv w:val="1"/>
      <w:marLeft w:val="0"/>
      <w:marRight w:val="0"/>
      <w:marTop w:val="0"/>
      <w:marBottom w:val="0"/>
      <w:divBdr>
        <w:top w:val="none" w:sz="0" w:space="0" w:color="auto"/>
        <w:left w:val="none" w:sz="0" w:space="0" w:color="auto"/>
        <w:bottom w:val="none" w:sz="0" w:space="0" w:color="auto"/>
        <w:right w:val="none" w:sz="0" w:space="0" w:color="auto"/>
      </w:divBdr>
    </w:div>
    <w:div w:id="629097013">
      <w:bodyDiv w:val="1"/>
      <w:marLeft w:val="0"/>
      <w:marRight w:val="0"/>
      <w:marTop w:val="0"/>
      <w:marBottom w:val="0"/>
      <w:divBdr>
        <w:top w:val="none" w:sz="0" w:space="0" w:color="auto"/>
        <w:left w:val="none" w:sz="0" w:space="0" w:color="auto"/>
        <w:bottom w:val="none" w:sz="0" w:space="0" w:color="auto"/>
        <w:right w:val="none" w:sz="0" w:space="0" w:color="auto"/>
      </w:divBdr>
    </w:div>
    <w:div w:id="688676647">
      <w:bodyDiv w:val="1"/>
      <w:marLeft w:val="0"/>
      <w:marRight w:val="0"/>
      <w:marTop w:val="0"/>
      <w:marBottom w:val="0"/>
      <w:divBdr>
        <w:top w:val="none" w:sz="0" w:space="0" w:color="auto"/>
        <w:left w:val="none" w:sz="0" w:space="0" w:color="auto"/>
        <w:bottom w:val="none" w:sz="0" w:space="0" w:color="auto"/>
        <w:right w:val="none" w:sz="0" w:space="0" w:color="auto"/>
      </w:divBdr>
    </w:div>
    <w:div w:id="731973874">
      <w:bodyDiv w:val="1"/>
      <w:marLeft w:val="0"/>
      <w:marRight w:val="0"/>
      <w:marTop w:val="0"/>
      <w:marBottom w:val="0"/>
      <w:divBdr>
        <w:top w:val="none" w:sz="0" w:space="0" w:color="auto"/>
        <w:left w:val="none" w:sz="0" w:space="0" w:color="auto"/>
        <w:bottom w:val="none" w:sz="0" w:space="0" w:color="auto"/>
        <w:right w:val="none" w:sz="0" w:space="0" w:color="auto"/>
      </w:divBdr>
    </w:div>
    <w:div w:id="737938945">
      <w:bodyDiv w:val="1"/>
      <w:marLeft w:val="0"/>
      <w:marRight w:val="0"/>
      <w:marTop w:val="0"/>
      <w:marBottom w:val="0"/>
      <w:divBdr>
        <w:top w:val="none" w:sz="0" w:space="0" w:color="auto"/>
        <w:left w:val="none" w:sz="0" w:space="0" w:color="auto"/>
        <w:bottom w:val="none" w:sz="0" w:space="0" w:color="auto"/>
        <w:right w:val="none" w:sz="0" w:space="0" w:color="auto"/>
      </w:divBdr>
    </w:div>
    <w:div w:id="738745462">
      <w:bodyDiv w:val="1"/>
      <w:marLeft w:val="0"/>
      <w:marRight w:val="0"/>
      <w:marTop w:val="0"/>
      <w:marBottom w:val="0"/>
      <w:divBdr>
        <w:top w:val="none" w:sz="0" w:space="0" w:color="auto"/>
        <w:left w:val="none" w:sz="0" w:space="0" w:color="auto"/>
        <w:bottom w:val="none" w:sz="0" w:space="0" w:color="auto"/>
        <w:right w:val="none" w:sz="0" w:space="0" w:color="auto"/>
      </w:divBdr>
    </w:div>
    <w:div w:id="822041110">
      <w:bodyDiv w:val="1"/>
      <w:marLeft w:val="0"/>
      <w:marRight w:val="0"/>
      <w:marTop w:val="0"/>
      <w:marBottom w:val="0"/>
      <w:divBdr>
        <w:top w:val="none" w:sz="0" w:space="0" w:color="auto"/>
        <w:left w:val="none" w:sz="0" w:space="0" w:color="auto"/>
        <w:bottom w:val="none" w:sz="0" w:space="0" w:color="auto"/>
        <w:right w:val="none" w:sz="0" w:space="0" w:color="auto"/>
      </w:divBdr>
    </w:div>
    <w:div w:id="835070143">
      <w:bodyDiv w:val="1"/>
      <w:marLeft w:val="0"/>
      <w:marRight w:val="0"/>
      <w:marTop w:val="0"/>
      <w:marBottom w:val="0"/>
      <w:divBdr>
        <w:top w:val="none" w:sz="0" w:space="0" w:color="auto"/>
        <w:left w:val="none" w:sz="0" w:space="0" w:color="auto"/>
        <w:bottom w:val="none" w:sz="0" w:space="0" w:color="auto"/>
        <w:right w:val="none" w:sz="0" w:space="0" w:color="auto"/>
      </w:divBdr>
    </w:div>
    <w:div w:id="842742569">
      <w:bodyDiv w:val="1"/>
      <w:marLeft w:val="0"/>
      <w:marRight w:val="0"/>
      <w:marTop w:val="0"/>
      <w:marBottom w:val="0"/>
      <w:divBdr>
        <w:top w:val="none" w:sz="0" w:space="0" w:color="auto"/>
        <w:left w:val="none" w:sz="0" w:space="0" w:color="auto"/>
        <w:bottom w:val="none" w:sz="0" w:space="0" w:color="auto"/>
        <w:right w:val="none" w:sz="0" w:space="0" w:color="auto"/>
      </w:divBdr>
    </w:div>
    <w:div w:id="866792172">
      <w:bodyDiv w:val="1"/>
      <w:marLeft w:val="0"/>
      <w:marRight w:val="0"/>
      <w:marTop w:val="0"/>
      <w:marBottom w:val="0"/>
      <w:divBdr>
        <w:top w:val="none" w:sz="0" w:space="0" w:color="auto"/>
        <w:left w:val="none" w:sz="0" w:space="0" w:color="auto"/>
        <w:bottom w:val="none" w:sz="0" w:space="0" w:color="auto"/>
        <w:right w:val="none" w:sz="0" w:space="0" w:color="auto"/>
      </w:divBdr>
    </w:div>
    <w:div w:id="869338834">
      <w:bodyDiv w:val="1"/>
      <w:marLeft w:val="0"/>
      <w:marRight w:val="0"/>
      <w:marTop w:val="0"/>
      <w:marBottom w:val="0"/>
      <w:divBdr>
        <w:top w:val="none" w:sz="0" w:space="0" w:color="auto"/>
        <w:left w:val="none" w:sz="0" w:space="0" w:color="auto"/>
        <w:bottom w:val="none" w:sz="0" w:space="0" w:color="auto"/>
        <w:right w:val="none" w:sz="0" w:space="0" w:color="auto"/>
      </w:divBdr>
    </w:div>
    <w:div w:id="915171599">
      <w:bodyDiv w:val="1"/>
      <w:marLeft w:val="0"/>
      <w:marRight w:val="0"/>
      <w:marTop w:val="0"/>
      <w:marBottom w:val="0"/>
      <w:divBdr>
        <w:top w:val="none" w:sz="0" w:space="0" w:color="auto"/>
        <w:left w:val="none" w:sz="0" w:space="0" w:color="auto"/>
        <w:bottom w:val="none" w:sz="0" w:space="0" w:color="auto"/>
        <w:right w:val="none" w:sz="0" w:space="0" w:color="auto"/>
      </w:divBdr>
    </w:div>
    <w:div w:id="926421540">
      <w:bodyDiv w:val="1"/>
      <w:marLeft w:val="0"/>
      <w:marRight w:val="0"/>
      <w:marTop w:val="0"/>
      <w:marBottom w:val="0"/>
      <w:divBdr>
        <w:top w:val="none" w:sz="0" w:space="0" w:color="auto"/>
        <w:left w:val="none" w:sz="0" w:space="0" w:color="auto"/>
        <w:bottom w:val="none" w:sz="0" w:space="0" w:color="auto"/>
        <w:right w:val="none" w:sz="0" w:space="0" w:color="auto"/>
      </w:divBdr>
    </w:div>
    <w:div w:id="945306174">
      <w:bodyDiv w:val="1"/>
      <w:marLeft w:val="0"/>
      <w:marRight w:val="0"/>
      <w:marTop w:val="0"/>
      <w:marBottom w:val="0"/>
      <w:divBdr>
        <w:top w:val="none" w:sz="0" w:space="0" w:color="auto"/>
        <w:left w:val="none" w:sz="0" w:space="0" w:color="auto"/>
        <w:bottom w:val="none" w:sz="0" w:space="0" w:color="auto"/>
        <w:right w:val="none" w:sz="0" w:space="0" w:color="auto"/>
      </w:divBdr>
    </w:div>
    <w:div w:id="947810916">
      <w:bodyDiv w:val="1"/>
      <w:marLeft w:val="0"/>
      <w:marRight w:val="0"/>
      <w:marTop w:val="0"/>
      <w:marBottom w:val="0"/>
      <w:divBdr>
        <w:top w:val="none" w:sz="0" w:space="0" w:color="auto"/>
        <w:left w:val="none" w:sz="0" w:space="0" w:color="auto"/>
        <w:bottom w:val="none" w:sz="0" w:space="0" w:color="auto"/>
        <w:right w:val="none" w:sz="0" w:space="0" w:color="auto"/>
      </w:divBdr>
    </w:div>
    <w:div w:id="951205914">
      <w:bodyDiv w:val="1"/>
      <w:marLeft w:val="0"/>
      <w:marRight w:val="0"/>
      <w:marTop w:val="0"/>
      <w:marBottom w:val="0"/>
      <w:divBdr>
        <w:top w:val="none" w:sz="0" w:space="0" w:color="auto"/>
        <w:left w:val="none" w:sz="0" w:space="0" w:color="auto"/>
        <w:bottom w:val="none" w:sz="0" w:space="0" w:color="auto"/>
        <w:right w:val="none" w:sz="0" w:space="0" w:color="auto"/>
      </w:divBdr>
    </w:div>
    <w:div w:id="970676346">
      <w:bodyDiv w:val="1"/>
      <w:marLeft w:val="0"/>
      <w:marRight w:val="0"/>
      <w:marTop w:val="0"/>
      <w:marBottom w:val="0"/>
      <w:divBdr>
        <w:top w:val="none" w:sz="0" w:space="0" w:color="auto"/>
        <w:left w:val="none" w:sz="0" w:space="0" w:color="auto"/>
        <w:bottom w:val="none" w:sz="0" w:space="0" w:color="auto"/>
        <w:right w:val="none" w:sz="0" w:space="0" w:color="auto"/>
      </w:divBdr>
    </w:div>
    <w:div w:id="973101515">
      <w:bodyDiv w:val="1"/>
      <w:marLeft w:val="0"/>
      <w:marRight w:val="0"/>
      <w:marTop w:val="0"/>
      <w:marBottom w:val="0"/>
      <w:divBdr>
        <w:top w:val="none" w:sz="0" w:space="0" w:color="auto"/>
        <w:left w:val="none" w:sz="0" w:space="0" w:color="auto"/>
        <w:bottom w:val="none" w:sz="0" w:space="0" w:color="auto"/>
        <w:right w:val="none" w:sz="0" w:space="0" w:color="auto"/>
      </w:divBdr>
    </w:div>
    <w:div w:id="988049641">
      <w:bodyDiv w:val="1"/>
      <w:marLeft w:val="0"/>
      <w:marRight w:val="0"/>
      <w:marTop w:val="0"/>
      <w:marBottom w:val="0"/>
      <w:divBdr>
        <w:top w:val="none" w:sz="0" w:space="0" w:color="auto"/>
        <w:left w:val="none" w:sz="0" w:space="0" w:color="auto"/>
        <w:bottom w:val="none" w:sz="0" w:space="0" w:color="auto"/>
        <w:right w:val="none" w:sz="0" w:space="0" w:color="auto"/>
      </w:divBdr>
    </w:div>
    <w:div w:id="1002390150">
      <w:bodyDiv w:val="1"/>
      <w:marLeft w:val="0"/>
      <w:marRight w:val="0"/>
      <w:marTop w:val="0"/>
      <w:marBottom w:val="0"/>
      <w:divBdr>
        <w:top w:val="none" w:sz="0" w:space="0" w:color="auto"/>
        <w:left w:val="none" w:sz="0" w:space="0" w:color="auto"/>
        <w:bottom w:val="none" w:sz="0" w:space="0" w:color="auto"/>
        <w:right w:val="none" w:sz="0" w:space="0" w:color="auto"/>
      </w:divBdr>
    </w:div>
    <w:div w:id="1009411059">
      <w:bodyDiv w:val="1"/>
      <w:marLeft w:val="0"/>
      <w:marRight w:val="0"/>
      <w:marTop w:val="0"/>
      <w:marBottom w:val="0"/>
      <w:divBdr>
        <w:top w:val="none" w:sz="0" w:space="0" w:color="auto"/>
        <w:left w:val="none" w:sz="0" w:space="0" w:color="auto"/>
        <w:bottom w:val="none" w:sz="0" w:space="0" w:color="auto"/>
        <w:right w:val="none" w:sz="0" w:space="0" w:color="auto"/>
      </w:divBdr>
    </w:div>
    <w:div w:id="1014768914">
      <w:bodyDiv w:val="1"/>
      <w:marLeft w:val="0"/>
      <w:marRight w:val="0"/>
      <w:marTop w:val="0"/>
      <w:marBottom w:val="0"/>
      <w:divBdr>
        <w:top w:val="none" w:sz="0" w:space="0" w:color="auto"/>
        <w:left w:val="none" w:sz="0" w:space="0" w:color="auto"/>
        <w:bottom w:val="none" w:sz="0" w:space="0" w:color="auto"/>
        <w:right w:val="none" w:sz="0" w:space="0" w:color="auto"/>
      </w:divBdr>
    </w:div>
    <w:div w:id="1014842794">
      <w:bodyDiv w:val="1"/>
      <w:marLeft w:val="0"/>
      <w:marRight w:val="0"/>
      <w:marTop w:val="0"/>
      <w:marBottom w:val="0"/>
      <w:divBdr>
        <w:top w:val="none" w:sz="0" w:space="0" w:color="auto"/>
        <w:left w:val="none" w:sz="0" w:space="0" w:color="auto"/>
        <w:bottom w:val="none" w:sz="0" w:space="0" w:color="auto"/>
        <w:right w:val="none" w:sz="0" w:space="0" w:color="auto"/>
      </w:divBdr>
    </w:div>
    <w:div w:id="1018042292">
      <w:bodyDiv w:val="1"/>
      <w:marLeft w:val="0"/>
      <w:marRight w:val="0"/>
      <w:marTop w:val="0"/>
      <w:marBottom w:val="0"/>
      <w:divBdr>
        <w:top w:val="none" w:sz="0" w:space="0" w:color="auto"/>
        <w:left w:val="none" w:sz="0" w:space="0" w:color="auto"/>
        <w:bottom w:val="none" w:sz="0" w:space="0" w:color="auto"/>
        <w:right w:val="none" w:sz="0" w:space="0" w:color="auto"/>
      </w:divBdr>
    </w:div>
    <w:div w:id="1038316803">
      <w:bodyDiv w:val="1"/>
      <w:marLeft w:val="0"/>
      <w:marRight w:val="0"/>
      <w:marTop w:val="0"/>
      <w:marBottom w:val="0"/>
      <w:divBdr>
        <w:top w:val="none" w:sz="0" w:space="0" w:color="auto"/>
        <w:left w:val="none" w:sz="0" w:space="0" w:color="auto"/>
        <w:bottom w:val="none" w:sz="0" w:space="0" w:color="auto"/>
        <w:right w:val="none" w:sz="0" w:space="0" w:color="auto"/>
      </w:divBdr>
    </w:div>
    <w:div w:id="1057513831">
      <w:bodyDiv w:val="1"/>
      <w:marLeft w:val="0"/>
      <w:marRight w:val="0"/>
      <w:marTop w:val="0"/>
      <w:marBottom w:val="0"/>
      <w:divBdr>
        <w:top w:val="none" w:sz="0" w:space="0" w:color="auto"/>
        <w:left w:val="none" w:sz="0" w:space="0" w:color="auto"/>
        <w:bottom w:val="none" w:sz="0" w:space="0" w:color="auto"/>
        <w:right w:val="none" w:sz="0" w:space="0" w:color="auto"/>
      </w:divBdr>
    </w:div>
    <w:div w:id="1058626468">
      <w:bodyDiv w:val="1"/>
      <w:marLeft w:val="0"/>
      <w:marRight w:val="0"/>
      <w:marTop w:val="0"/>
      <w:marBottom w:val="0"/>
      <w:divBdr>
        <w:top w:val="none" w:sz="0" w:space="0" w:color="auto"/>
        <w:left w:val="none" w:sz="0" w:space="0" w:color="auto"/>
        <w:bottom w:val="none" w:sz="0" w:space="0" w:color="auto"/>
        <w:right w:val="none" w:sz="0" w:space="0" w:color="auto"/>
      </w:divBdr>
    </w:div>
    <w:div w:id="1067341416">
      <w:bodyDiv w:val="1"/>
      <w:marLeft w:val="0"/>
      <w:marRight w:val="0"/>
      <w:marTop w:val="0"/>
      <w:marBottom w:val="0"/>
      <w:divBdr>
        <w:top w:val="none" w:sz="0" w:space="0" w:color="auto"/>
        <w:left w:val="none" w:sz="0" w:space="0" w:color="auto"/>
        <w:bottom w:val="none" w:sz="0" w:space="0" w:color="auto"/>
        <w:right w:val="none" w:sz="0" w:space="0" w:color="auto"/>
      </w:divBdr>
    </w:div>
    <w:div w:id="1101487643">
      <w:bodyDiv w:val="1"/>
      <w:marLeft w:val="0"/>
      <w:marRight w:val="0"/>
      <w:marTop w:val="0"/>
      <w:marBottom w:val="0"/>
      <w:divBdr>
        <w:top w:val="none" w:sz="0" w:space="0" w:color="auto"/>
        <w:left w:val="none" w:sz="0" w:space="0" w:color="auto"/>
        <w:bottom w:val="none" w:sz="0" w:space="0" w:color="auto"/>
        <w:right w:val="none" w:sz="0" w:space="0" w:color="auto"/>
      </w:divBdr>
    </w:div>
    <w:div w:id="1139415784">
      <w:bodyDiv w:val="1"/>
      <w:marLeft w:val="0"/>
      <w:marRight w:val="0"/>
      <w:marTop w:val="0"/>
      <w:marBottom w:val="0"/>
      <w:divBdr>
        <w:top w:val="none" w:sz="0" w:space="0" w:color="auto"/>
        <w:left w:val="none" w:sz="0" w:space="0" w:color="auto"/>
        <w:bottom w:val="none" w:sz="0" w:space="0" w:color="auto"/>
        <w:right w:val="none" w:sz="0" w:space="0" w:color="auto"/>
      </w:divBdr>
    </w:div>
    <w:div w:id="1150947861">
      <w:bodyDiv w:val="1"/>
      <w:marLeft w:val="0"/>
      <w:marRight w:val="0"/>
      <w:marTop w:val="0"/>
      <w:marBottom w:val="0"/>
      <w:divBdr>
        <w:top w:val="none" w:sz="0" w:space="0" w:color="auto"/>
        <w:left w:val="none" w:sz="0" w:space="0" w:color="auto"/>
        <w:bottom w:val="none" w:sz="0" w:space="0" w:color="auto"/>
        <w:right w:val="none" w:sz="0" w:space="0" w:color="auto"/>
      </w:divBdr>
    </w:div>
    <w:div w:id="1167549996">
      <w:bodyDiv w:val="1"/>
      <w:marLeft w:val="0"/>
      <w:marRight w:val="0"/>
      <w:marTop w:val="0"/>
      <w:marBottom w:val="0"/>
      <w:divBdr>
        <w:top w:val="none" w:sz="0" w:space="0" w:color="auto"/>
        <w:left w:val="none" w:sz="0" w:space="0" w:color="auto"/>
        <w:bottom w:val="none" w:sz="0" w:space="0" w:color="auto"/>
        <w:right w:val="none" w:sz="0" w:space="0" w:color="auto"/>
      </w:divBdr>
    </w:div>
    <w:div w:id="1183399154">
      <w:bodyDiv w:val="1"/>
      <w:marLeft w:val="0"/>
      <w:marRight w:val="0"/>
      <w:marTop w:val="0"/>
      <w:marBottom w:val="0"/>
      <w:divBdr>
        <w:top w:val="none" w:sz="0" w:space="0" w:color="auto"/>
        <w:left w:val="none" w:sz="0" w:space="0" w:color="auto"/>
        <w:bottom w:val="none" w:sz="0" w:space="0" w:color="auto"/>
        <w:right w:val="none" w:sz="0" w:space="0" w:color="auto"/>
      </w:divBdr>
    </w:div>
    <w:div w:id="1206452262">
      <w:bodyDiv w:val="1"/>
      <w:marLeft w:val="0"/>
      <w:marRight w:val="0"/>
      <w:marTop w:val="0"/>
      <w:marBottom w:val="0"/>
      <w:divBdr>
        <w:top w:val="none" w:sz="0" w:space="0" w:color="auto"/>
        <w:left w:val="none" w:sz="0" w:space="0" w:color="auto"/>
        <w:bottom w:val="none" w:sz="0" w:space="0" w:color="auto"/>
        <w:right w:val="none" w:sz="0" w:space="0" w:color="auto"/>
      </w:divBdr>
    </w:div>
    <w:div w:id="1226378921">
      <w:bodyDiv w:val="1"/>
      <w:marLeft w:val="0"/>
      <w:marRight w:val="0"/>
      <w:marTop w:val="0"/>
      <w:marBottom w:val="0"/>
      <w:divBdr>
        <w:top w:val="none" w:sz="0" w:space="0" w:color="auto"/>
        <w:left w:val="none" w:sz="0" w:space="0" w:color="auto"/>
        <w:bottom w:val="none" w:sz="0" w:space="0" w:color="auto"/>
        <w:right w:val="none" w:sz="0" w:space="0" w:color="auto"/>
      </w:divBdr>
    </w:div>
    <w:div w:id="1233850008">
      <w:bodyDiv w:val="1"/>
      <w:marLeft w:val="0"/>
      <w:marRight w:val="0"/>
      <w:marTop w:val="0"/>
      <w:marBottom w:val="0"/>
      <w:divBdr>
        <w:top w:val="none" w:sz="0" w:space="0" w:color="auto"/>
        <w:left w:val="none" w:sz="0" w:space="0" w:color="auto"/>
        <w:bottom w:val="none" w:sz="0" w:space="0" w:color="auto"/>
        <w:right w:val="none" w:sz="0" w:space="0" w:color="auto"/>
      </w:divBdr>
    </w:div>
    <w:div w:id="1244798245">
      <w:bodyDiv w:val="1"/>
      <w:marLeft w:val="0"/>
      <w:marRight w:val="0"/>
      <w:marTop w:val="0"/>
      <w:marBottom w:val="0"/>
      <w:divBdr>
        <w:top w:val="none" w:sz="0" w:space="0" w:color="auto"/>
        <w:left w:val="none" w:sz="0" w:space="0" w:color="auto"/>
        <w:bottom w:val="none" w:sz="0" w:space="0" w:color="auto"/>
        <w:right w:val="none" w:sz="0" w:space="0" w:color="auto"/>
      </w:divBdr>
    </w:div>
    <w:div w:id="1258639743">
      <w:bodyDiv w:val="1"/>
      <w:marLeft w:val="0"/>
      <w:marRight w:val="0"/>
      <w:marTop w:val="0"/>
      <w:marBottom w:val="0"/>
      <w:divBdr>
        <w:top w:val="none" w:sz="0" w:space="0" w:color="auto"/>
        <w:left w:val="none" w:sz="0" w:space="0" w:color="auto"/>
        <w:bottom w:val="none" w:sz="0" w:space="0" w:color="auto"/>
        <w:right w:val="none" w:sz="0" w:space="0" w:color="auto"/>
      </w:divBdr>
    </w:div>
    <w:div w:id="1284000083">
      <w:bodyDiv w:val="1"/>
      <w:marLeft w:val="0"/>
      <w:marRight w:val="0"/>
      <w:marTop w:val="0"/>
      <w:marBottom w:val="0"/>
      <w:divBdr>
        <w:top w:val="none" w:sz="0" w:space="0" w:color="auto"/>
        <w:left w:val="none" w:sz="0" w:space="0" w:color="auto"/>
        <w:bottom w:val="none" w:sz="0" w:space="0" w:color="auto"/>
        <w:right w:val="none" w:sz="0" w:space="0" w:color="auto"/>
      </w:divBdr>
    </w:div>
    <w:div w:id="1308240852">
      <w:bodyDiv w:val="1"/>
      <w:marLeft w:val="0"/>
      <w:marRight w:val="0"/>
      <w:marTop w:val="0"/>
      <w:marBottom w:val="0"/>
      <w:divBdr>
        <w:top w:val="none" w:sz="0" w:space="0" w:color="auto"/>
        <w:left w:val="none" w:sz="0" w:space="0" w:color="auto"/>
        <w:bottom w:val="none" w:sz="0" w:space="0" w:color="auto"/>
        <w:right w:val="none" w:sz="0" w:space="0" w:color="auto"/>
      </w:divBdr>
    </w:div>
    <w:div w:id="1318847800">
      <w:bodyDiv w:val="1"/>
      <w:marLeft w:val="0"/>
      <w:marRight w:val="0"/>
      <w:marTop w:val="0"/>
      <w:marBottom w:val="0"/>
      <w:divBdr>
        <w:top w:val="none" w:sz="0" w:space="0" w:color="auto"/>
        <w:left w:val="none" w:sz="0" w:space="0" w:color="auto"/>
        <w:bottom w:val="none" w:sz="0" w:space="0" w:color="auto"/>
        <w:right w:val="none" w:sz="0" w:space="0" w:color="auto"/>
      </w:divBdr>
    </w:div>
    <w:div w:id="1356887521">
      <w:bodyDiv w:val="1"/>
      <w:marLeft w:val="0"/>
      <w:marRight w:val="0"/>
      <w:marTop w:val="0"/>
      <w:marBottom w:val="0"/>
      <w:divBdr>
        <w:top w:val="none" w:sz="0" w:space="0" w:color="auto"/>
        <w:left w:val="none" w:sz="0" w:space="0" w:color="auto"/>
        <w:bottom w:val="none" w:sz="0" w:space="0" w:color="auto"/>
        <w:right w:val="none" w:sz="0" w:space="0" w:color="auto"/>
      </w:divBdr>
    </w:div>
    <w:div w:id="1357002056">
      <w:bodyDiv w:val="1"/>
      <w:marLeft w:val="0"/>
      <w:marRight w:val="0"/>
      <w:marTop w:val="0"/>
      <w:marBottom w:val="0"/>
      <w:divBdr>
        <w:top w:val="none" w:sz="0" w:space="0" w:color="auto"/>
        <w:left w:val="none" w:sz="0" w:space="0" w:color="auto"/>
        <w:bottom w:val="none" w:sz="0" w:space="0" w:color="auto"/>
        <w:right w:val="none" w:sz="0" w:space="0" w:color="auto"/>
      </w:divBdr>
    </w:div>
    <w:div w:id="1368680978">
      <w:bodyDiv w:val="1"/>
      <w:marLeft w:val="0"/>
      <w:marRight w:val="0"/>
      <w:marTop w:val="0"/>
      <w:marBottom w:val="0"/>
      <w:divBdr>
        <w:top w:val="none" w:sz="0" w:space="0" w:color="auto"/>
        <w:left w:val="none" w:sz="0" w:space="0" w:color="auto"/>
        <w:bottom w:val="none" w:sz="0" w:space="0" w:color="auto"/>
        <w:right w:val="none" w:sz="0" w:space="0" w:color="auto"/>
      </w:divBdr>
    </w:div>
    <w:div w:id="1386564237">
      <w:bodyDiv w:val="1"/>
      <w:marLeft w:val="0"/>
      <w:marRight w:val="0"/>
      <w:marTop w:val="0"/>
      <w:marBottom w:val="0"/>
      <w:divBdr>
        <w:top w:val="none" w:sz="0" w:space="0" w:color="auto"/>
        <w:left w:val="none" w:sz="0" w:space="0" w:color="auto"/>
        <w:bottom w:val="none" w:sz="0" w:space="0" w:color="auto"/>
        <w:right w:val="none" w:sz="0" w:space="0" w:color="auto"/>
      </w:divBdr>
    </w:div>
    <w:div w:id="1401176995">
      <w:bodyDiv w:val="1"/>
      <w:marLeft w:val="0"/>
      <w:marRight w:val="0"/>
      <w:marTop w:val="0"/>
      <w:marBottom w:val="0"/>
      <w:divBdr>
        <w:top w:val="none" w:sz="0" w:space="0" w:color="auto"/>
        <w:left w:val="none" w:sz="0" w:space="0" w:color="auto"/>
        <w:bottom w:val="none" w:sz="0" w:space="0" w:color="auto"/>
        <w:right w:val="none" w:sz="0" w:space="0" w:color="auto"/>
      </w:divBdr>
    </w:div>
    <w:div w:id="1407649914">
      <w:bodyDiv w:val="1"/>
      <w:marLeft w:val="0"/>
      <w:marRight w:val="0"/>
      <w:marTop w:val="0"/>
      <w:marBottom w:val="0"/>
      <w:divBdr>
        <w:top w:val="none" w:sz="0" w:space="0" w:color="auto"/>
        <w:left w:val="none" w:sz="0" w:space="0" w:color="auto"/>
        <w:bottom w:val="none" w:sz="0" w:space="0" w:color="auto"/>
        <w:right w:val="none" w:sz="0" w:space="0" w:color="auto"/>
      </w:divBdr>
    </w:div>
    <w:div w:id="1452675578">
      <w:bodyDiv w:val="1"/>
      <w:marLeft w:val="0"/>
      <w:marRight w:val="0"/>
      <w:marTop w:val="0"/>
      <w:marBottom w:val="0"/>
      <w:divBdr>
        <w:top w:val="none" w:sz="0" w:space="0" w:color="auto"/>
        <w:left w:val="none" w:sz="0" w:space="0" w:color="auto"/>
        <w:bottom w:val="none" w:sz="0" w:space="0" w:color="auto"/>
        <w:right w:val="none" w:sz="0" w:space="0" w:color="auto"/>
      </w:divBdr>
    </w:div>
    <w:div w:id="1466119710">
      <w:bodyDiv w:val="1"/>
      <w:marLeft w:val="0"/>
      <w:marRight w:val="0"/>
      <w:marTop w:val="0"/>
      <w:marBottom w:val="0"/>
      <w:divBdr>
        <w:top w:val="none" w:sz="0" w:space="0" w:color="auto"/>
        <w:left w:val="none" w:sz="0" w:space="0" w:color="auto"/>
        <w:bottom w:val="none" w:sz="0" w:space="0" w:color="auto"/>
        <w:right w:val="none" w:sz="0" w:space="0" w:color="auto"/>
      </w:divBdr>
    </w:div>
    <w:div w:id="1553036371">
      <w:bodyDiv w:val="1"/>
      <w:marLeft w:val="0"/>
      <w:marRight w:val="0"/>
      <w:marTop w:val="0"/>
      <w:marBottom w:val="0"/>
      <w:divBdr>
        <w:top w:val="none" w:sz="0" w:space="0" w:color="auto"/>
        <w:left w:val="none" w:sz="0" w:space="0" w:color="auto"/>
        <w:bottom w:val="none" w:sz="0" w:space="0" w:color="auto"/>
        <w:right w:val="none" w:sz="0" w:space="0" w:color="auto"/>
      </w:divBdr>
    </w:div>
    <w:div w:id="1573929043">
      <w:bodyDiv w:val="1"/>
      <w:marLeft w:val="0"/>
      <w:marRight w:val="0"/>
      <w:marTop w:val="0"/>
      <w:marBottom w:val="0"/>
      <w:divBdr>
        <w:top w:val="none" w:sz="0" w:space="0" w:color="auto"/>
        <w:left w:val="none" w:sz="0" w:space="0" w:color="auto"/>
        <w:bottom w:val="none" w:sz="0" w:space="0" w:color="auto"/>
        <w:right w:val="none" w:sz="0" w:space="0" w:color="auto"/>
      </w:divBdr>
    </w:div>
    <w:div w:id="1578396069">
      <w:bodyDiv w:val="1"/>
      <w:marLeft w:val="0"/>
      <w:marRight w:val="0"/>
      <w:marTop w:val="0"/>
      <w:marBottom w:val="0"/>
      <w:divBdr>
        <w:top w:val="none" w:sz="0" w:space="0" w:color="auto"/>
        <w:left w:val="none" w:sz="0" w:space="0" w:color="auto"/>
        <w:bottom w:val="none" w:sz="0" w:space="0" w:color="auto"/>
        <w:right w:val="none" w:sz="0" w:space="0" w:color="auto"/>
      </w:divBdr>
    </w:div>
    <w:div w:id="1619412046">
      <w:bodyDiv w:val="1"/>
      <w:marLeft w:val="0"/>
      <w:marRight w:val="0"/>
      <w:marTop w:val="0"/>
      <w:marBottom w:val="0"/>
      <w:divBdr>
        <w:top w:val="none" w:sz="0" w:space="0" w:color="auto"/>
        <w:left w:val="none" w:sz="0" w:space="0" w:color="auto"/>
        <w:bottom w:val="none" w:sz="0" w:space="0" w:color="auto"/>
        <w:right w:val="none" w:sz="0" w:space="0" w:color="auto"/>
      </w:divBdr>
    </w:div>
    <w:div w:id="1621916012">
      <w:bodyDiv w:val="1"/>
      <w:marLeft w:val="0"/>
      <w:marRight w:val="0"/>
      <w:marTop w:val="0"/>
      <w:marBottom w:val="0"/>
      <w:divBdr>
        <w:top w:val="none" w:sz="0" w:space="0" w:color="auto"/>
        <w:left w:val="none" w:sz="0" w:space="0" w:color="auto"/>
        <w:bottom w:val="none" w:sz="0" w:space="0" w:color="auto"/>
        <w:right w:val="none" w:sz="0" w:space="0" w:color="auto"/>
      </w:divBdr>
    </w:div>
    <w:div w:id="1624968417">
      <w:bodyDiv w:val="1"/>
      <w:marLeft w:val="0"/>
      <w:marRight w:val="0"/>
      <w:marTop w:val="0"/>
      <w:marBottom w:val="0"/>
      <w:divBdr>
        <w:top w:val="none" w:sz="0" w:space="0" w:color="auto"/>
        <w:left w:val="none" w:sz="0" w:space="0" w:color="auto"/>
        <w:bottom w:val="none" w:sz="0" w:space="0" w:color="auto"/>
        <w:right w:val="none" w:sz="0" w:space="0" w:color="auto"/>
      </w:divBdr>
    </w:div>
    <w:div w:id="1657106835">
      <w:bodyDiv w:val="1"/>
      <w:marLeft w:val="0"/>
      <w:marRight w:val="0"/>
      <w:marTop w:val="0"/>
      <w:marBottom w:val="0"/>
      <w:divBdr>
        <w:top w:val="none" w:sz="0" w:space="0" w:color="auto"/>
        <w:left w:val="none" w:sz="0" w:space="0" w:color="auto"/>
        <w:bottom w:val="none" w:sz="0" w:space="0" w:color="auto"/>
        <w:right w:val="none" w:sz="0" w:space="0" w:color="auto"/>
      </w:divBdr>
    </w:div>
    <w:div w:id="1660497497">
      <w:bodyDiv w:val="1"/>
      <w:marLeft w:val="0"/>
      <w:marRight w:val="0"/>
      <w:marTop w:val="0"/>
      <w:marBottom w:val="0"/>
      <w:divBdr>
        <w:top w:val="none" w:sz="0" w:space="0" w:color="auto"/>
        <w:left w:val="none" w:sz="0" w:space="0" w:color="auto"/>
        <w:bottom w:val="none" w:sz="0" w:space="0" w:color="auto"/>
        <w:right w:val="none" w:sz="0" w:space="0" w:color="auto"/>
      </w:divBdr>
    </w:div>
    <w:div w:id="1675956063">
      <w:bodyDiv w:val="1"/>
      <w:marLeft w:val="0"/>
      <w:marRight w:val="0"/>
      <w:marTop w:val="0"/>
      <w:marBottom w:val="0"/>
      <w:divBdr>
        <w:top w:val="none" w:sz="0" w:space="0" w:color="auto"/>
        <w:left w:val="none" w:sz="0" w:space="0" w:color="auto"/>
        <w:bottom w:val="none" w:sz="0" w:space="0" w:color="auto"/>
        <w:right w:val="none" w:sz="0" w:space="0" w:color="auto"/>
      </w:divBdr>
    </w:div>
    <w:div w:id="1675961580">
      <w:bodyDiv w:val="1"/>
      <w:marLeft w:val="0"/>
      <w:marRight w:val="0"/>
      <w:marTop w:val="0"/>
      <w:marBottom w:val="0"/>
      <w:divBdr>
        <w:top w:val="none" w:sz="0" w:space="0" w:color="auto"/>
        <w:left w:val="none" w:sz="0" w:space="0" w:color="auto"/>
        <w:bottom w:val="none" w:sz="0" w:space="0" w:color="auto"/>
        <w:right w:val="none" w:sz="0" w:space="0" w:color="auto"/>
      </w:divBdr>
    </w:div>
    <w:div w:id="1678532974">
      <w:bodyDiv w:val="1"/>
      <w:marLeft w:val="0"/>
      <w:marRight w:val="0"/>
      <w:marTop w:val="0"/>
      <w:marBottom w:val="0"/>
      <w:divBdr>
        <w:top w:val="none" w:sz="0" w:space="0" w:color="auto"/>
        <w:left w:val="none" w:sz="0" w:space="0" w:color="auto"/>
        <w:bottom w:val="none" w:sz="0" w:space="0" w:color="auto"/>
        <w:right w:val="none" w:sz="0" w:space="0" w:color="auto"/>
      </w:divBdr>
    </w:div>
    <w:div w:id="1694454079">
      <w:bodyDiv w:val="1"/>
      <w:marLeft w:val="0"/>
      <w:marRight w:val="0"/>
      <w:marTop w:val="0"/>
      <w:marBottom w:val="0"/>
      <w:divBdr>
        <w:top w:val="none" w:sz="0" w:space="0" w:color="auto"/>
        <w:left w:val="none" w:sz="0" w:space="0" w:color="auto"/>
        <w:bottom w:val="none" w:sz="0" w:space="0" w:color="auto"/>
        <w:right w:val="none" w:sz="0" w:space="0" w:color="auto"/>
      </w:divBdr>
    </w:div>
    <w:div w:id="1702974216">
      <w:bodyDiv w:val="1"/>
      <w:marLeft w:val="0"/>
      <w:marRight w:val="0"/>
      <w:marTop w:val="0"/>
      <w:marBottom w:val="0"/>
      <w:divBdr>
        <w:top w:val="none" w:sz="0" w:space="0" w:color="auto"/>
        <w:left w:val="none" w:sz="0" w:space="0" w:color="auto"/>
        <w:bottom w:val="none" w:sz="0" w:space="0" w:color="auto"/>
        <w:right w:val="none" w:sz="0" w:space="0" w:color="auto"/>
      </w:divBdr>
    </w:div>
    <w:div w:id="1713916283">
      <w:bodyDiv w:val="1"/>
      <w:marLeft w:val="0"/>
      <w:marRight w:val="0"/>
      <w:marTop w:val="0"/>
      <w:marBottom w:val="0"/>
      <w:divBdr>
        <w:top w:val="none" w:sz="0" w:space="0" w:color="auto"/>
        <w:left w:val="none" w:sz="0" w:space="0" w:color="auto"/>
        <w:bottom w:val="none" w:sz="0" w:space="0" w:color="auto"/>
        <w:right w:val="none" w:sz="0" w:space="0" w:color="auto"/>
      </w:divBdr>
    </w:div>
    <w:div w:id="1734428647">
      <w:bodyDiv w:val="1"/>
      <w:marLeft w:val="0"/>
      <w:marRight w:val="0"/>
      <w:marTop w:val="0"/>
      <w:marBottom w:val="0"/>
      <w:divBdr>
        <w:top w:val="none" w:sz="0" w:space="0" w:color="auto"/>
        <w:left w:val="none" w:sz="0" w:space="0" w:color="auto"/>
        <w:bottom w:val="none" w:sz="0" w:space="0" w:color="auto"/>
        <w:right w:val="none" w:sz="0" w:space="0" w:color="auto"/>
      </w:divBdr>
    </w:div>
    <w:div w:id="1747339463">
      <w:bodyDiv w:val="1"/>
      <w:marLeft w:val="0"/>
      <w:marRight w:val="0"/>
      <w:marTop w:val="0"/>
      <w:marBottom w:val="0"/>
      <w:divBdr>
        <w:top w:val="none" w:sz="0" w:space="0" w:color="auto"/>
        <w:left w:val="none" w:sz="0" w:space="0" w:color="auto"/>
        <w:bottom w:val="none" w:sz="0" w:space="0" w:color="auto"/>
        <w:right w:val="none" w:sz="0" w:space="0" w:color="auto"/>
      </w:divBdr>
    </w:div>
    <w:div w:id="1756241320">
      <w:bodyDiv w:val="1"/>
      <w:marLeft w:val="0"/>
      <w:marRight w:val="0"/>
      <w:marTop w:val="0"/>
      <w:marBottom w:val="0"/>
      <w:divBdr>
        <w:top w:val="none" w:sz="0" w:space="0" w:color="auto"/>
        <w:left w:val="none" w:sz="0" w:space="0" w:color="auto"/>
        <w:bottom w:val="none" w:sz="0" w:space="0" w:color="auto"/>
        <w:right w:val="none" w:sz="0" w:space="0" w:color="auto"/>
      </w:divBdr>
    </w:div>
    <w:div w:id="1761368347">
      <w:bodyDiv w:val="1"/>
      <w:marLeft w:val="0"/>
      <w:marRight w:val="0"/>
      <w:marTop w:val="0"/>
      <w:marBottom w:val="0"/>
      <w:divBdr>
        <w:top w:val="none" w:sz="0" w:space="0" w:color="auto"/>
        <w:left w:val="none" w:sz="0" w:space="0" w:color="auto"/>
        <w:bottom w:val="none" w:sz="0" w:space="0" w:color="auto"/>
        <w:right w:val="none" w:sz="0" w:space="0" w:color="auto"/>
      </w:divBdr>
    </w:div>
    <w:div w:id="1772815885">
      <w:bodyDiv w:val="1"/>
      <w:marLeft w:val="0"/>
      <w:marRight w:val="0"/>
      <w:marTop w:val="0"/>
      <w:marBottom w:val="0"/>
      <w:divBdr>
        <w:top w:val="none" w:sz="0" w:space="0" w:color="auto"/>
        <w:left w:val="none" w:sz="0" w:space="0" w:color="auto"/>
        <w:bottom w:val="none" w:sz="0" w:space="0" w:color="auto"/>
        <w:right w:val="none" w:sz="0" w:space="0" w:color="auto"/>
      </w:divBdr>
    </w:div>
    <w:div w:id="1796026658">
      <w:bodyDiv w:val="1"/>
      <w:marLeft w:val="0"/>
      <w:marRight w:val="0"/>
      <w:marTop w:val="0"/>
      <w:marBottom w:val="0"/>
      <w:divBdr>
        <w:top w:val="none" w:sz="0" w:space="0" w:color="auto"/>
        <w:left w:val="none" w:sz="0" w:space="0" w:color="auto"/>
        <w:bottom w:val="none" w:sz="0" w:space="0" w:color="auto"/>
        <w:right w:val="none" w:sz="0" w:space="0" w:color="auto"/>
      </w:divBdr>
    </w:div>
    <w:div w:id="1799954329">
      <w:bodyDiv w:val="1"/>
      <w:marLeft w:val="0"/>
      <w:marRight w:val="0"/>
      <w:marTop w:val="0"/>
      <w:marBottom w:val="0"/>
      <w:divBdr>
        <w:top w:val="none" w:sz="0" w:space="0" w:color="auto"/>
        <w:left w:val="none" w:sz="0" w:space="0" w:color="auto"/>
        <w:bottom w:val="none" w:sz="0" w:space="0" w:color="auto"/>
        <w:right w:val="none" w:sz="0" w:space="0" w:color="auto"/>
      </w:divBdr>
    </w:div>
    <w:div w:id="1806702220">
      <w:bodyDiv w:val="1"/>
      <w:marLeft w:val="0"/>
      <w:marRight w:val="0"/>
      <w:marTop w:val="0"/>
      <w:marBottom w:val="0"/>
      <w:divBdr>
        <w:top w:val="none" w:sz="0" w:space="0" w:color="auto"/>
        <w:left w:val="none" w:sz="0" w:space="0" w:color="auto"/>
        <w:bottom w:val="none" w:sz="0" w:space="0" w:color="auto"/>
        <w:right w:val="none" w:sz="0" w:space="0" w:color="auto"/>
      </w:divBdr>
    </w:div>
    <w:div w:id="1815750835">
      <w:bodyDiv w:val="1"/>
      <w:marLeft w:val="0"/>
      <w:marRight w:val="0"/>
      <w:marTop w:val="0"/>
      <w:marBottom w:val="0"/>
      <w:divBdr>
        <w:top w:val="none" w:sz="0" w:space="0" w:color="auto"/>
        <w:left w:val="none" w:sz="0" w:space="0" w:color="auto"/>
        <w:bottom w:val="none" w:sz="0" w:space="0" w:color="auto"/>
        <w:right w:val="none" w:sz="0" w:space="0" w:color="auto"/>
      </w:divBdr>
    </w:div>
    <w:div w:id="1820268118">
      <w:bodyDiv w:val="1"/>
      <w:marLeft w:val="0"/>
      <w:marRight w:val="0"/>
      <w:marTop w:val="0"/>
      <w:marBottom w:val="0"/>
      <w:divBdr>
        <w:top w:val="none" w:sz="0" w:space="0" w:color="auto"/>
        <w:left w:val="none" w:sz="0" w:space="0" w:color="auto"/>
        <w:bottom w:val="none" w:sz="0" w:space="0" w:color="auto"/>
        <w:right w:val="none" w:sz="0" w:space="0" w:color="auto"/>
      </w:divBdr>
    </w:div>
    <w:div w:id="1838426169">
      <w:bodyDiv w:val="1"/>
      <w:marLeft w:val="0"/>
      <w:marRight w:val="0"/>
      <w:marTop w:val="0"/>
      <w:marBottom w:val="0"/>
      <w:divBdr>
        <w:top w:val="none" w:sz="0" w:space="0" w:color="auto"/>
        <w:left w:val="none" w:sz="0" w:space="0" w:color="auto"/>
        <w:bottom w:val="none" w:sz="0" w:space="0" w:color="auto"/>
        <w:right w:val="none" w:sz="0" w:space="0" w:color="auto"/>
      </w:divBdr>
    </w:div>
    <w:div w:id="1839543455">
      <w:bodyDiv w:val="1"/>
      <w:marLeft w:val="0"/>
      <w:marRight w:val="0"/>
      <w:marTop w:val="0"/>
      <w:marBottom w:val="0"/>
      <w:divBdr>
        <w:top w:val="none" w:sz="0" w:space="0" w:color="auto"/>
        <w:left w:val="none" w:sz="0" w:space="0" w:color="auto"/>
        <w:bottom w:val="none" w:sz="0" w:space="0" w:color="auto"/>
        <w:right w:val="none" w:sz="0" w:space="0" w:color="auto"/>
      </w:divBdr>
    </w:div>
    <w:div w:id="1845432135">
      <w:bodyDiv w:val="1"/>
      <w:marLeft w:val="0"/>
      <w:marRight w:val="0"/>
      <w:marTop w:val="0"/>
      <w:marBottom w:val="0"/>
      <w:divBdr>
        <w:top w:val="none" w:sz="0" w:space="0" w:color="auto"/>
        <w:left w:val="none" w:sz="0" w:space="0" w:color="auto"/>
        <w:bottom w:val="none" w:sz="0" w:space="0" w:color="auto"/>
        <w:right w:val="none" w:sz="0" w:space="0" w:color="auto"/>
      </w:divBdr>
    </w:div>
    <w:div w:id="1873297845">
      <w:bodyDiv w:val="1"/>
      <w:marLeft w:val="0"/>
      <w:marRight w:val="0"/>
      <w:marTop w:val="0"/>
      <w:marBottom w:val="0"/>
      <w:divBdr>
        <w:top w:val="none" w:sz="0" w:space="0" w:color="auto"/>
        <w:left w:val="none" w:sz="0" w:space="0" w:color="auto"/>
        <w:bottom w:val="none" w:sz="0" w:space="0" w:color="auto"/>
        <w:right w:val="none" w:sz="0" w:space="0" w:color="auto"/>
      </w:divBdr>
    </w:div>
    <w:div w:id="1874540073">
      <w:bodyDiv w:val="1"/>
      <w:marLeft w:val="0"/>
      <w:marRight w:val="0"/>
      <w:marTop w:val="0"/>
      <w:marBottom w:val="0"/>
      <w:divBdr>
        <w:top w:val="none" w:sz="0" w:space="0" w:color="auto"/>
        <w:left w:val="none" w:sz="0" w:space="0" w:color="auto"/>
        <w:bottom w:val="none" w:sz="0" w:space="0" w:color="auto"/>
        <w:right w:val="none" w:sz="0" w:space="0" w:color="auto"/>
      </w:divBdr>
    </w:div>
    <w:div w:id="1886327344">
      <w:bodyDiv w:val="1"/>
      <w:marLeft w:val="0"/>
      <w:marRight w:val="0"/>
      <w:marTop w:val="0"/>
      <w:marBottom w:val="0"/>
      <w:divBdr>
        <w:top w:val="none" w:sz="0" w:space="0" w:color="auto"/>
        <w:left w:val="none" w:sz="0" w:space="0" w:color="auto"/>
        <w:bottom w:val="none" w:sz="0" w:space="0" w:color="auto"/>
        <w:right w:val="none" w:sz="0" w:space="0" w:color="auto"/>
      </w:divBdr>
    </w:div>
    <w:div w:id="1900632168">
      <w:bodyDiv w:val="1"/>
      <w:marLeft w:val="0"/>
      <w:marRight w:val="0"/>
      <w:marTop w:val="0"/>
      <w:marBottom w:val="0"/>
      <w:divBdr>
        <w:top w:val="none" w:sz="0" w:space="0" w:color="auto"/>
        <w:left w:val="none" w:sz="0" w:space="0" w:color="auto"/>
        <w:bottom w:val="none" w:sz="0" w:space="0" w:color="auto"/>
        <w:right w:val="none" w:sz="0" w:space="0" w:color="auto"/>
      </w:divBdr>
    </w:div>
    <w:div w:id="1937516534">
      <w:bodyDiv w:val="1"/>
      <w:marLeft w:val="0"/>
      <w:marRight w:val="0"/>
      <w:marTop w:val="0"/>
      <w:marBottom w:val="0"/>
      <w:divBdr>
        <w:top w:val="none" w:sz="0" w:space="0" w:color="auto"/>
        <w:left w:val="none" w:sz="0" w:space="0" w:color="auto"/>
        <w:bottom w:val="none" w:sz="0" w:space="0" w:color="auto"/>
        <w:right w:val="none" w:sz="0" w:space="0" w:color="auto"/>
      </w:divBdr>
    </w:div>
    <w:div w:id="1975523402">
      <w:bodyDiv w:val="1"/>
      <w:marLeft w:val="0"/>
      <w:marRight w:val="0"/>
      <w:marTop w:val="0"/>
      <w:marBottom w:val="0"/>
      <w:divBdr>
        <w:top w:val="none" w:sz="0" w:space="0" w:color="auto"/>
        <w:left w:val="none" w:sz="0" w:space="0" w:color="auto"/>
        <w:bottom w:val="none" w:sz="0" w:space="0" w:color="auto"/>
        <w:right w:val="none" w:sz="0" w:space="0" w:color="auto"/>
      </w:divBdr>
    </w:div>
    <w:div w:id="1980571570">
      <w:bodyDiv w:val="1"/>
      <w:marLeft w:val="0"/>
      <w:marRight w:val="0"/>
      <w:marTop w:val="0"/>
      <w:marBottom w:val="0"/>
      <w:divBdr>
        <w:top w:val="none" w:sz="0" w:space="0" w:color="auto"/>
        <w:left w:val="none" w:sz="0" w:space="0" w:color="auto"/>
        <w:bottom w:val="none" w:sz="0" w:space="0" w:color="auto"/>
        <w:right w:val="none" w:sz="0" w:space="0" w:color="auto"/>
      </w:divBdr>
    </w:div>
    <w:div w:id="1986356223">
      <w:bodyDiv w:val="1"/>
      <w:marLeft w:val="0"/>
      <w:marRight w:val="0"/>
      <w:marTop w:val="0"/>
      <w:marBottom w:val="0"/>
      <w:divBdr>
        <w:top w:val="none" w:sz="0" w:space="0" w:color="auto"/>
        <w:left w:val="none" w:sz="0" w:space="0" w:color="auto"/>
        <w:bottom w:val="none" w:sz="0" w:space="0" w:color="auto"/>
        <w:right w:val="none" w:sz="0" w:space="0" w:color="auto"/>
      </w:divBdr>
    </w:div>
    <w:div w:id="2003972686">
      <w:bodyDiv w:val="1"/>
      <w:marLeft w:val="0"/>
      <w:marRight w:val="0"/>
      <w:marTop w:val="0"/>
      <w:marBottom w:val="0"/>
      <w:divBdr>
        <w:top w:val="none" w:sz="0" w:space="0" w:color="auto"/>
        <w:left w:val="none" w:sz="0" w:space="0" w:color="auto"/>
        <w:bottom w:val="none" w:sz="0" w:space="0" w:color="auto"/>
        <w:right w:val="none" w:sz="0" w:space="0" w:color="auto"/>
      </w:divBdr>
    </w:div>
    <w:div w:id="2008290250">
      <w:bodyDiv w:val="1"/>
      <w:marLeft w:val="0"/>
      <w:marRight w:val="0"/>
      <w:marTop w:val="0"/>
      <w:marBottom w:val="0"/>
      <w:divBdr>
        <w:top w:val="none" w:sz="0" w:space="0" w:color="auto"/>
        <w:left w:val="none" w:sz="0" w:space="0" w:color="auto"/>
        <w:bottom w:val="none" w:sz="0" w:space="0" w:color="auto"/>
        <w:right w:val="none" w:sz="0" w:space="0" w:color="auto"/>
      </w:divBdr>
    </w:div>
    <w:div w:id="2010600995">
      <w:bodyDiv w:val="1"/>
      <w:marLeft w:val="0"/>
      <w:marRight w:val="0"/>
      <w:marTop w:val="0"/>
      <w:marBottom w:val="0"/>
      <w:divBdr>
        <w:top w:val="none" w:sz="0" w:space="0" w:color="auto"/>
        <w:left w:val="none" w:sz="0" w:space="0" w:color="auto"/>
        <w:bottom w:val="none" w:sz="0" w:space="0" w:color="auto"/>
        <w:right w:val="none" w:sz="0" w:space="0" w:color="auto"/>
      </w:divBdr>
    </w:div>
    <w:div w:id="2012948865">
      <w:bodyDiv w:val="1"/>
      <w:marLeft w:val="0"/>
      <w:marRight w:val="0"/>
      <w:marTop w:val="0"/>
      <w:marBottom w:val="0"/>
      <w:divBdr>
        <w:top w:val="none" w:sz="0" w:space="0" w:color="auto"/>
        <w:left w:val="none" w:sz="0" w:space="0" w:color="auto"/>
        <w:bottom w:val="none" w:sz="0" w:space="0" w:color="auto"/>
        <w:right w:val="none" w:sz="0" w:space="0" w:color="auto"/>
      </w:divBdr>
    </w:div>
    <w:div w:id="2036885056">
      <w:bodyDiv w:val="1"/>
      <w:marLeft w:val="0"/>
      <w:marRight w:val="0"/>
      <w:marTop w:val="0"/>
      <w:marBottom w:val="0"/>
      <w:divBdr>
        <w:top w:val="none" w:sz="0" w:space="0" w:color="auto"/>
        <w:left w:val="none" w:sz="0" w:space="0" w:color="auto"/>
        <w:bottom w:val="none" w:sz="0" w:space="0" w:color="auto"/>
        <w:right w:val="none" w:sz="0" w:space="0" w:color="auto"/>
      </w:divBdr>
    </w:div>
    <w:div w:id="2048292041">
      <w:bodyDiv w:val="1"/>
      <w:marLeft w:val="0"/>
      <w:marRight w:val="0"/>
      <w:marTop w:val="0"/>
      <w:marBottom w:val="0"/>
      <w:divBdr>
        <w:top w:val="none" w:sz="0" w:space="0" w:color="auto"/>
        <w:left w:val="none" w:sz="0" w:space="0" w:color="auto"/>
        <w:bottom w:val="none" w:sz="0" w:space="0" w:color="auto"/>
        <w:right w:val="none" w:sz="0" w:space="0" w:color="auto"/>
      </w:divBdr>
    </w:div>
    <w:div w:id="2142768917">
      <w:bodyDiv w:val="1"/>
      <w:marLeft w:val="0"/>
      <w:marRight w:val="0"/>
      <w:marTop w:val="0"/>
      <w:marBottom w:val="0"/>
      <w:divBdr>
        <w:top w:val="none" w:sz="0" w:space="0" w:color="auto"/>
        <w:left w:val="none" w:sz="0" w:space="0" w:color="auto"/>
        <w:bottom w:val="none" w:sz="0" w:space="0" w:color="auto"/>
        <w:right w:val="none" w:sz="0" w:space="0" w:color="auto"/>
      </w:divBdr>
    </w:div>
    <w:div w:id="214303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d5439.inmotionhosting.com:2096/" TargetMode="External"/><Relationship Id="rId18" Type="http://schemas.openxmlformats.org/officeDocument/2006/relationships/hyperlink" Target="https://www.assp.org/docs/default-source/advocacy-tools/gac_checklist_04_2019.pdf?sfvrsn=c282dc47_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ssp.org/position-statements" TargetMode="External"/><Relationship Id="rId7" Type="http://schemas.openxmlformats.org/officeDocument/2006/relationships/styles" Target="styles.xml"/><Relationship Id="rId12" Type="http://schemas.openxmlformats.org/officeDocument/2006/relationships/hyperlink" Target="mailto:chapterwebupdates@assp.org" TargetMode="External"/><Relationship Id="rId17" Type="http://schemas.openxmlformats.org/officeDocument/2006/relationships/hyperlink" Target="https://community.assp.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ssp.org/docs/default-source/community-leader-resources/chapter-documents/assp-social-media-guidelinese0ca97a2d30c682b82ddff00008da7ce.pdf?sfvrsn=f6c6ff47_0" TargetMode="External"/><Relationship Id="rId20" Type="http://schemas.openxmlformats.org/officeDocument/2006/relationships/hyperlink" Target="https://www.assp.org/docs/default-source/advocacy-tools/toolkit-assp_ga_top_ten.pdf?sfvrsn=61eddb47_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updates@chapter.assp.org" TargetMode="External"/><Relationship Id="rId23" Type="http://schemas.openxmlformats.org/officeDocument/2006/relationships/hyperlink" Target="https://www.assp.org/about/society-bylaws-and-guidelines/code-of-conduc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go.cq.com/knowlegis-12-dos-and-donts-when-approaching-congressional-staffers-free-download.htm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gnetmail.net" TargetMode="External"/><Relationship Id="rId22" Type="http://schemas.openxmlformats.org/officeDocument/2006/relationships/hyperlink" Target="https://www.asp/org/position-statement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D71083B8E42768BCBEB9EE9763F2E"/>
        <w:category>
          <w:name w:val="General"/>
          <w:gallery w:val="placeholder"/>
        </w:category>
        <w:types>
          <w:type w:val="bbPlcHdr"/>
        </w:types>
        <w:behaviors>
          <w:behavior w:val="content"/>
        </w:behaviors>
        <w:guid w:val="{2AD207A4-14CC-48FD-8DA6-08582C314FD5}"/>
      </w:docPartPr>
      <w:docPartBody>
        <w:p w:rsidR="00BB3C12" w:rsidRDefault="00C02035">
          <w:pPr>
            <w:pStyle w:val="959D71083B8E42768BCBEB9EE9763F2E"/>
          </w:pPr>
          <w:r w:rsidRPr="002F76DA">
            <w:rPr>
              <w:rFonts w:eastAsiaTheme="majorEastAsia"/>
            </w:rPr>
            <w:t>Call to order</w:t>
          </w:r>
        </w:p>
      </w:docPartBody>
    </w:docPart>
    <w:docPart>
      <w:docPartPr>
        <w:name w:val="7D9F7BB429744C70B1964B66C761B979"/>
        <w:category>
          <w:name w:val="General"/>
          <w:gallery w:val="placeholder"/>
        </w:category>
        <w:types>
          <w:type w:val="bbPlcHdr"/>
        </w:types>
        <w:behaviors>
          <w:behavior w:val="content"/>
        </w:behaviors>
        <w:guid w:val="{C39E6B21-3ECE-4B21-A5D4-7EA5F95AD3E4}"/>
      </w:docPartPr>
      <w:docPartBody>
        <w:p w:rsidR="00BB3C12" w:rsidRDefault="00C02035">
          <w:pPr>
            <w:pStyle w:val="7D9F7BB429744C70B1964B66C761B979"/>
          </w:pPr>
          <w:r w:rsidRPr="002F76DA">
            <w:rPr>
              <w:rFonts w:eastAsiaTheme="majorEastAsia"/>
            </w:rPr>
            <w:t>Roll call</w:t>
          </w:r>
        </w:p>
      </w:docPartBody>
    </w:docPart>
    <w:docPart>
      <w:docPartPr>
        <w:name w:val="56BA016D86144779B955406CEA48D5A9"/>
        <w:category>
          <w:name w:val="General"/>
          <w:gallery w:val="placeholder"/>
        </w:category>
        <w:types>
          <w:type w:val="bbPlcHdr"/>
        </w:types>
        <w:behaviors>
          <w:behavior w:val="content"/>
        </w:behaviors>
        <w:guid w:val="{3F5B6C36-8FA0-40FC-A35B-ECF077617730}"/>
      </w:docPartPr>
      <w:docPartBody>
        <w:p w:rsidR="00BB3C12" w:rsidRDefault="00C02035">
          <w:pPr>
            <w:pStyle w:val="56BA016D86144779B955406CEA48D5A9"/>
          </w:pPr>
          <w:r w:rsidRPr="002F76DA">
            <w:t>conducted a roll call. The following persons were 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2"/>
    <w:rsid w:val="000508C4"/>
    <w:rsid w:val="003A6D2C"/>
    <w:rsid w:val="004C61E3"/>
    <w:rsid w:val="005B0F16"/>
    <w:rsid w:val="00632B97"/>
    <w:rsid w:val="0068682F"/>
    <w:rsid w:val="006E0A90"/>
    <w:rsid w:val="0099432E"/>
    <w:rsid w:val="00BB3C12"/>
    <w:rsid w:val="00C0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9D71083B8E42768BCBEB9EE9763F2E">
    <w:name w:val="959D71083B8E42768BCBEB9EE9763F2E"/>
  </w:style>
  <w:style w:type="paragraph" w:customStyle="1" w:styleId="7D9F7BB429744C70B1964B66C761B979">
    <w:name w:val="7D9F7BB429744C70B1964B66C761B979"/>
  </w:style>
  <w:style w:type="paragraph" w:customStyle="1" w:styleId="56BA016D86144779B955406CEA48D5A9">
    <w:name w:val="56BA016D86144779B955406CEA48D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3.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8BE9FC-F36D-4504-863A-2EBBF44D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5717</Words>
  <Characters>32588</Characters>
  <Application>Microsoft Office Word</Application>
  <DocSecurity>0</DocSecurity>
  <Lines>271</Lines>
  <Paragraphs>76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Region 1 Operation Committee Minutes </vt:lpstr>
      <vt:lpstr>Facilitator:  Justin Molociznik, Region 1 Vice President </vt:lpstr>
      <vt:lpstr>Secretary:  Joey Shibata Garza </vt:lpstr>
      <vt:lpstr/>
    </vt:vector>
  </TitlesOfParts>
  <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2025-03-26T14:16:00Z</dcterms:created>
  <dcterms:modified xsi:type="dcterms:W3CDTF">2025-03-26T14:17:00Z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